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YSpec="top"/>
        <w:tblW w:w="0" w:type="auto"/>
        <w:tblLook w:val="04A0" w:firstRow="1" w:lastRow="0" w:firstColumn="1" w:lastColumn="0" w:noHBand="0" w:noVBand="1"/>
      </w:tblPr>
      <w:tblGrid>
        <w:gridCol w:w="1440"/>
        <w:gridCol w:w="2611"/>
      </w:tblGrid>
      <w:tr w:rsidR="00E06A20" w14:paraId="2CED7EC8" w14:textId="77777777" w:rsidTr="004417AC">
        <w:trPr>
          <w:trHeight w:val="1440"/>
        </w:trPr>
        <w:tc>
          <w:tcPr>
            <w:tcW w:w="1440" w:type="dxa"/>
            <w:tcBorders>
              <w:right w:val="single" w:sz="4" w:space="0" w:color="FFFFFF"/>
            </w:tcBorders>
            <w:shd w:val="clear" w:color="auto" w:fill="00B050"/>
          </w:tcPr>
          <w:p w14:paraId="245CB1D6" w14:textId="77777777" w:rsidR="00E06A20" w:rsidRDefault="00E06A20"/>
        </w:tc>
        <w:tc>
          <w:tcPr>
            <w:tcW w:w="2520" w:type="dxa"/>
            <w:tcBorders>
              <w:left w:val="single" w:sz="4" w:space="0" w:color="FFFFFF"/>
            </w:tcBorders>
            <w:shd w:val="clear" w:color="auto" w:fill="00B050"/>
            <w:vAlign w:val="bottom"/>
          </w:tcPr>
          <w:p w14:paraId="131F257A" w14:textId="77777777" w:rsidR="00E06A20" w:rsidRPr="00A2016D" w:rsidRDefault="008844DA" w:rsidP="008844DA">
            <w:pPr>
              <w:pStyle w:val="Ingenafstand"/>
              <w:rPr>
                <w:rFonts w:ascii="Cambria" w:hAnsi="Cambria"/>
                <w:b/>
                <w:bCs/>
                <w:sz w:val="72"/>
                <w:szCs w:val="72"/>
              </w:rPr>
            </w:pPr>
            <w:r>
              <w:rPr>
                <w:rFonts w:ascii="Cambria" w:hAnsi="Cambria"/>
                <w:b/>
                <w:bCs/>
                <w:sz w:val="72"/>
                <w:szCs w:val="72"/>
              </w:rPr>
              <w:t>2020</w:t>
            </w:r>
          </w:p>
        </w:tc>
      </w:tr>
      <w:tr w:rsidR="00E06A20" w14:paraId="70D88D3C" w14:textId="77777777">
        <w:trPr>
          <w:trHeight w:val="2880"/>
        </w:trPr>
        <w:tc>
          <w:tcPr>
            <w:tcW w:w="1440" w:type="dxa"/>
            <w:tcBorders>
              <w:right w:val="single" w:sz="4" w:space="0" w:color="000000"/>
            </w:tcBorders>
          </w:tcPr>
          <w:p w14:paraId="2E2580BF" w14:textId="77777777" w:rsidR="00E06A20" w:rsidRDefault="00E06A20"/>
        </w:tc>
        <w:tc>
          <w:tcPr>
            <w:tcW w:w="2520" w:type="dxa"/>
            <w:tcBorders>
              <w:left w:val="single" w:sz="4" w:space="0" w:color="000000"/>
            </w:tcBorders>
            <w:vAlign w:val="center"/>
          </w:tcPr>
          <w:p w14:paraId="6FC8DACD" w14:textId="77777777" w:rsidR="00E06A20" w:rsidRPr="00A2016D" w:rsidRDefault="00E06A20">
            <w:pPr>
              <w:pStyle w:val="Ingenafstand"/>
            </w:pPr>
            <w:r w:rsidRPr="00A2016D">
              <w:t>Frederiksberg Kommune</w:t>
            </w:r>
          </w:p>
          <w:p w14:paraId="077EEC41" w14:textId="77777777" w:rsidR="00E06A20" w:rsidRPr="00A2016D" w:rsidRDefault="00E06A20">
            <w:pPr>
              <w:pStyle w:val="Ingenafstand"/>
            </w:pPr>
          </w:p>
          <w:p w14:paraId="2B3A1DCE" w14:textId="77777777" w:rsidR="00E06A20" w:rsidRPr="00A2016D" w:rsidRDefault="009D4BB9">
            <w:pPr>
              <w:pStyle w:val="Ingenafstand"/>
            </w:pPr>
            <w:r w:rsidRPr="00A2016D">
              <w:t>S</w:t>
            </w:r>
            <w:r w:rsidR="004B3DB8">
              <w:t>ocial-, Sundheds- og Arbejdsmarkedsafdelingen</w:t>
            </w:r>
          </w:p>
          <w:p w14:paraId="6F963768" w14:textId="77777777" w:rsidR="00E06A20" w:rsidRPr="00A2016D" w:rsidRDefault="00E06A20">
            <w:pPr>
              <w:pStyle w:val="Ingenafstand"/>
            </w:pPr>
          </w:p>
        </w:tc>
      </w:tr>
    </w:tbl>
    <w:p w14:paraId="3EAF2BC3" w14:textId="77777777" w:rsidR="00E06A20" w:rsidRDefault="00E06A20"/>
    <w:p w14:paraId="612EA025" w14:textId="77777777" w:rsidR="00E06A20" w:rsidRDefault="00E06A20"/>
    <w:tbl>
      <w:tblPr>
        <w:tblpPr w:leftFromText="187" w:rightFromText="187" w:horzAnchor="margin" w:tblpXSpec="center" w:tblpYSpec="bottom"/>
        <w:tblW w:w="5000" w:type="pct"/>
        <w:tblLook w:val="04A0" w:firstRow="1" w:lastRow="0" w:firstColumn="1" w:lastColumn="0" w:noHBand="0" w:noVBand="1"/>
      </w:tblPr>
      <w:tblGrid>
        <w:gridCol w:w="9638"/>
      </w:tblGrid>
      <w:tr w:rsidR="00E06A20" w14:paraId="102E1E19" w14:textId="77777777">
        <w:tc>
          <w:tcPr>
            <w:tcW w:w="0" w:type="auto"/>
          </w:tcPr>
          <w:p w14:paraId="54C29025" w14:textId="77777777" w:rsidR="0044547C" w:rsidRPr="004417AC" w:rsidRDefault="0044547C" w:rsidP="0044547C">
            <w:pPr>
              <w:pStyle w:val="Ingenafstand"/>
              <w:rPr>
                <w:b/>
                <w:bCs/>
                <w:caps/>
                <w:color w:val="00B050"/>
                <w:sz w:val="44"/>
                <w:szCs w:val="44"/>
              </w:rPr>
            </w:pPr>
            <w:r w:rsidRPr="004417AC">
              <w:rPr>
                <w:b/>
                <w:bCs/>
                <w:caps/>
                <w:color w:val="00B050"/>
                <w:sz w:val="44"/>
                <w:szCs w:val="44"/>
              </w:rPr>
              <w:t>Uanmeldt kommunalt tilsyn</w:t>
            </w:r>
          </w:p>
          <w:p w14:paraId="4720BA13" w14:textId="77777777" w:rsidR="00854C02" w:rsidRDefault="00AA6943" w:rsidP="0044547C">
            <w:pPr>
              <w:pStyle w:val="Ingenafstand"/>
              <w:rPr>
                <w:b/>
                <w:bCs/>
                <w:caps/>
                <w:color w:val="00B050"/>
                <w:sz w:val="44"/>
                <w:szCs w:val="44"/>
              </w:rPr>
            </w:pPr>
            <w:r>
              <w:rPr>
                <w:b/>
                <w:bCs/>
                <w:caps/>
                <w:color w:val="00B050"/>
                <w:sz w:val="44"/>
                <w:szCs w:val="44"/>
              </w:rPr>
              <w:t>OK-fonden</w:t>
            </w:r>
            <w:r w:rsidR="003F2672">
              <w:rPr>
                <w:b/>
                <w:bCs/>
                <w:caps/>
                <w:color w:val="00B050"/>
                <w:sz w:val="44"/>
                <w:szCs w:val="44"/>
              </w:rPr>
              <w:t xml:space="preserve"> Lotte</w:t>
            </w:r>
          </w:p>
          <w:p w14:paraId="4D8F548D" w14:textId="77777777" w:rsidR="003F2672" w:rsidRPr="004417AC" w:rsidRDefault="003F2672" w:rsidP="0044547C">
            <w:pPr>
              <w:pStyle w:val="Ingenafstand"/>
              <w:rPr>
                <w:b/>
                <w:bCs/>
                <w:caps/>
                <w:color w:val="00B050"/>
                <w:sz w:val="44"/>
                <w:szCs w:val="44"/>
              </w:rPr>
            </w:pPr>
            <w:r>
              <w:rPr>
                <w:b/>
                <w:bCs/>
                <w:caps/>
                <w:color w:val="00B050"/>
                <w:sz w:val="44"/>
                <w:szCs w:val="44"/>
              </w:rPr>
              <w:t>Borgmester Fischers vej 2a</w:t>
            </w:r>
          </w:p>
          <w:p w14:paraId="0EAB8369" w14:textId="77777777" w:rsidR="00064CC5" w:rsidRPr="004417AC" w:rsidRDefault="00064CC5" w:rsidP="00064CC5">
            <w:pPr>
              <w:pStyle w:val="Ingenafstand"/>
              <w:rPr>
                <w:b/>
                <w:bCs/>
                <w:caps/>
                <w:color w:val="00B050"/>
                <w:sz w:val="44"/>
                <w:szCs w:val="44"/>
              </w:rPr>
            </w:pPr>
            <w:r w:rsidRPr="004417AC">
              <w:rPr>
                <w:b/>
                <w:bCs/>
                <w:caps/>
                <w:color w:val="00B050"/>
                <w:sz w:val="44"/>
                <w:szCs w:val="44"/>
              </w:rPr>
              <w:t>2000 Frederiksberg</w:t>
            </w:r>
          </w:p>
          <w:p w14:paraId="64DD12FB" w14:textId="77777777" w:rsidR="00B134F5" w:rsidRPr="00530E90" w:rsidRDefault="00151840" w:rsidP="004B3DB8">
            <w:pPr>
              <w:pStyle w:val="Ingenafstand"/>
              <w:rPr>
                <w:b/>
                <w:bCs/>
                <w:caps/>
                <w:sz w:val="72"/>
                <w:szCs w:val="72"/>
              </w:rPr>
            </w:pPr>
            <w:r>
              <w:rPr>
                <w:b/>
                <w:bCs/>
                <w:caps/>
                <w:color w:val="00B050"/>
                <w:sz w:val="44"/>
                <w:szCs w:val="44"/>
              </w:rPr>
              <w:t xml:space="preserve">centerchef </w:t>
            </w:r>
            <w:r w:rsidR="004B3DB8">
              <w:rPr>
                <w:b/>
                <w:bCs/>
                <w:caps/>
                <w:color w:val="00B050"/>
                <w:sz w:val="44"/>
                <w:szCs w:val="44"/>
              </w:rPr>
              <w:t>marie Louise Frische</w:t>
            </w:r>
          </w:p>
        </w:tc>
      </w:tr>
      <w:tr w:rsidR="00E06A20" w14:paraId="04E7462A" w14:textId="77777777">
        <w:tc>
          <w:tcPr>
            <w:tcW w:w="0" w:type="auto"/>
          </w:tcPr>
          <w:p w14:paraId="544562AC" w14:textId="77777777" w:rsidR="00E06A20" w:rsidRPr="00DE725B" w:rsidRDefault="00ED489D" w:rsidP="00DE725B">
            <w:pPr>
              <w:pStyle w:val="Ingenafstand"/>
              <w:rPr>
                <w:color w:val="7F7F7F" w:themeColor="background1" w:themeShade="7F"/>
              </w:rPr>
            </w:pPr>
            <w:r w:rsidRPr="00DE725B">
              <w:rPr>
                <w:color w:val="7F7F7F" w:themeColor="background1" w:themeShade="7F"/>
              </w:rPr>
              <w:t xml:space="preserve">Tilsynet er </w:t>
            </w:r>
            <w:r w:rsidR="003F2672" w:rsidRPr="00DE725B">
              <w:rPr>
                <w:color w:val="7F7F7F" w:themeColor="background1" w:themeShade="7F"/>
              </w:rPr>
              <w:t xml:space="preserve">gennemført </w:t>
            </w:r>
            <w:r w:rsidR="00854C02" w:rsidRPr="00DE725B">
              <w:rPr>
                <w:color w:val="7F7F7F" w:themeColor="background1" w:themeShade="7F"/>
              </w:rPr>
              <w:t>d.</w:t>
            </w:r>
            <w:r w:rsidR="00AA6943" w:rsidRPr="00DE725B">
              <w:rPr>
                <w:color w:val="7F7F7F" w:themeColor="background1" w:themeShade="7F"/>
              </w:rPr>
              <w:t xml:space="preserve"> </w:t>
            </w:r>
            <w:r w:rsidR="00DE725B" w:rsidRPr="00DE725B">
              <w:rPr>
                <w:color w:val="7F7F7F" w:themeColor="background1" w:themeShade="7F"/>
              </w:rPr>
              <w:t>3. december 2020</w:t>
            </w:r>
            <w:r w:rsidR="00036DC0" w:rsidRPr="00DE725B">
              <w:rPr>
                <w:color w:val="7F7F7F" w:themeColor="background1" w:themeShade="7F"/>
              </w:rPr>
              <w:t xml:space="preserve"> </w:t>
            </w:r>
            <w:r w:rsidR="009D4BB9" w:rsidRPr="00DE725B">
              <w:rPr>
                <w:color w:val="7F7F7F" w:themeColor="background1" w:themeShade="7F"/>
              </w:rPr>
              <w:t xml:space="preserve">af </w:t>
            </w:r>
            <w:r w:rsidR="000415E8" w:rsidRPr="00DE725B">
              <w:rPr>
                <w:color w:val="7F7F7F" w:themeColor="background1" w:themeShade="7F"/>
              </w:rPr>
              <w:t xml:space="preserve">tilsynsassistent </w:t>
            </w:r>
            <w:r w:rsidR="009D4BB9" w:rsidRPr="00DE725B">
              <w:rPr>
                <w:color w:val="7F7F7F" w:themeColor="background1" w:themeShade="7F"/>
              </w:rPr>
              <w:t xml:space="preserve">Kirsten Bech, </w:t>
            </w:r>
            <w:r w:rsidR="004B3DB8" w:rsidRPr="00DE725B">
              <w:rPr>
                <w:color w:val="7F7F7F" w:themeColor="background1" w:themeShade="7F"/>
              </w:rPr>
              <w:t>Social-, Sundheds- og Arbejdsmarkedsafdelingen</w:t>
            </w:r>
          </w:p>
        </w:tc>
      </w:tr>
    </w:tbl>
    <w:p w14:paraId="377B7F64" w14:textId="77777777" w:rsidR="00E06A20" w:rsidRDefault="00E06A20"/>
    <w:p w14:paraId="17D2F9C5" w14:textId="77777777" w:rsidR="00E06A20" w:rsidRDefault="00E06A20">
      <w:pPr>
        <w:spacing w:after="0" w:line="240" w:lineRule="auto"/>
        <w:rPr>
          <w:rFonts w:eastAsia="Times New Roman"/>
          <w:b/>
          <w:bCs/>
          <w:color w:val="000000"/>
          <w:sz w:val="28"/>
          <w:szCs w:val="28"/>
        </w:rPr>
      </w:pPr>
      <w:r>
        <w:br w:type="page"/>
      </w:r>
    </w:p>
    <w:p w14:paraId="13C4B743" w14:textId="77777777" w:rsidR="00DB10AA" w:rsidRPr="00506F2F" w:rsidRDefault="00810A00" w:rsidP="00ED267F">
      <w:pPr>
        <w:pStyle w:val="Overskrift1"/>
      </w:pPr>
      <w:r w:rsidRPr="00506F2F">
        <w:lastRenderedPageBreak/>
        <w:t>Formål</w:t>
      </w:r>
    </w:p>
    <w:p w14:paraId="7CB73DC2" w14:textId="77777777" w:rsidR="00000538" w:rsidRDefault="00810A00" w:rsidP="008844DA">
      <w:r>
        <w:t>Formålet med de</w:t>
      </w:r>
      <w:r w:rsidR="009D4BB9">
        <w:t>t</w:t>
      </w:r>
      <w:r>
        <w:t xml:space="preserve"> </w:t>
      </w:r>
      <w:r w:rsidR="007126EC">
        <w:t xml:space="preserve">årlige </w:t>
      </w:r>
      <w:r>
        <w:t>uanmeldte</w:t>
      </w:r>
      <w:r w:rsidR="007126EC">
        <w:t xml:space="preserve"> kommunale</w:t>
      </w:r>
      <w:r>
        <w:t xml:space="preserve"> tilsyn er</w:t>
      </w:r>
      <w:r w:rsidR="00B914D8">
        <w:t xml:space="preserve"> at afdække</w:t>
      </w:r>
      <w:r w:rsidR="00C21A5A">
        <w:t>,</w:t>
      </w:r>
      <w:r w:rsidR="00574752">
        <w:t xml:space="preserve"> </w:t>
      </w:r>
      <w:r w:rsidR="00765BF3">
        <w:t>hvor</w:t>
      </w:r>
      <w:r w:rsidR="009D4BB9">
        <w:t xml:space="preserve"> </w:t>
      </w:r>
      <w:r w:rsidR="00765BF3">
        <w:t>vidt</w:t>
      </w:r>
      <w:r w:rsidR="00197A6B">
        <w:t xml:space="preserve"> plejecentret </w:t>
      </w:r>
      <w:r w:rsidR="009D4BB9">
        <w:t>f</w:t>
      </w:r>
      <w:r w:rsidR="00B63D98">
        <w:t>ølger</w:t>
      </w:r>
      <w:r w:rsidR="00197A6B">
        <w:t xml:space="preserve"> </w:t>
      </w:r>
      <w:r w:rsidR="00966729">
        <w:t>K</w:t>
      </w:r>
      <w:r w:rsidR="00765BF3">
        <w:t>valitetsstandarder</w:t>
      </w:r>
      <w:r w:rsidR="00B63D98">
        <w:t>ne</w:t>
      </w:r>
      <w:r w:rsidR="009D4BB9">
        <w:t>, o</w:t>
      </w:r>
      <w:r w:rsidR="00B63D98">
        <w:t xml:space="preserve">verholder </w:t>
      </w:r>
      <w:r w:rsidR="000A1FDC">
        <w:t xml:space="preserve">relevant lovgivning herunder </w:t>
      </w:r>
      <w:r w:rsidR="009D4BB9">
        <w:t>serviceloven, e</w:t>
      </w:r>
      <w:r w:rsidR="00B63D98" w:rsidRPr="000A1FDC">
        <w:t xml:space="preserve">fterkommer </w:t>
      </w:r>
      <w:r w:rsidR="00BA7FBC">
        <w:t>bebo</w:t>
      </w:r>
      <w:r w:rsidR="005523F8" w:rsidRPr="000A1FDC">
        <w:t>erens retssikkerhed</w:t>
      </w:r>
      <w:r w:rsidR="009D4BB9">
        <w:t xml:space="preserve"> og l</w:t>
      </w:r>
      <w:r w:rsidR="00A76432">
        <w:t xml:space="preserve">everer en ydelse </w:t>
      </w:r>
      <w:r w:rsidR="00765BF3">
        <w:t xml:space="preserve">med fokus på værdighed og respekt for det enkelte </w:t>
      </w:r>
      <w:r w:rsidR="00A76432">
        <w:t>menneske</w:t>
      </w:r>
      <w:r w:rsidR="009D4BB9">
        <w:t>.</w:t>
      </w:r>
      <w:r w:rsidR="001B7C8F">
        <w:t xml:space="preserve"> Tilsynet gennemføres på baggrund af Servicelovens § 151.</w:t>
      </w:r>
      <w:r w:rsidR="00B914D8">
        <w:t xml:space="preserve"> </w:t>
      </w:r>
      <w:r w:rsidR="00580A46" w:rsidRPr="000A1FDC">
        <w:t>T</w:t>
      </w:r>
      <w:r w:rsidR="00F75167" w:rsidRPr="000A1FDC">
        <w:t xml:space="preserve">ilsynet </w:t>
      </w:r>
      <w:r w:rsidR="00A76432">
        <w:t>skal medvirke til</w:t>
      </w:r>
      <w:r w:rsidR="00423469">
        <w:t xml:space="preserve"> </w:t>
      </w:r>
      <w:r w:rsidR="004D0E36">
        <w:t xml:space="preserve">at </w:t>
      </w:r>
      <w:r w:rsidR="004D0E36" w:rsidRPr="000A1FDC">
        <w:t>skabe læring og f</w:t>
      </w:r>
      <w:r w:rsidR="004D0E36">
        <w:t>remadrettet udvikling af plejen</w:t>
      </w:r>
      <w:r w:rsidR="00CA0321">
        <w:t>,</w:t>
      </w:r>
      <w:r w:rsidR="009D4BB9">
        <w:t xml:space="preserve"> og </w:t>
      </w:r>
      <w:r w:rsidR="00423469" w:rsidRPr="000A1FDC">
        <w:t>at foreb</w:t>
      </w:r>
      <w:r w:rsidR="00423469" w:rsidRPr="000D60B0">
        <w:t>ygge ved at gribe ind, før mindre problemer udvikler sig til alvorlige problemer</w:t>
      </w:r>
      <w:r w:rsidR="00CA0321">
        <w:t>.</w:t>
      </w:r>
      <w:r w:rsidR="00B914D8">
        <w:t xml:space="preserve"> </w:t>
      </w:r>
      <w:r w:rsidR="00DC5CA6">
        <w:t xml:space="preserve">Af hensyn til læsevenlighed </w:t>
      </w:r>
      <w:r w:rsidR="00770308">
        <w:t>omtales</w:t>
      </w:r>
      <w:r w:rsidR="00A83A85">
        <w:t xml:space="preserve"> plejeboliger og plejehjem for pleje</w:t>
      </w:r>
      <w:r w:rsidR="00AE5AE9">
        <w:t>centre</w:t>
      </w:r>
      <w:r w:rsidR="00A83A85">
        <w:t>.</w:t>
      </w:r>
    </w:p>
    <w:p w14:paraId="1CC93311" w14:textId="77777777" w:rsidR="00854C02" w:rsidRDefault="00854C02" w:rsidP="00ED267F">
      <w:pPr>
        <w:pStyle w:val="Overskrift1"/>
      </w:pPr>
      <w:r>
        <w:t xml:space="preserve">Præsentation af </w:t>
      </w:r>
      <w:r w:rsidR="004B3DB8">
        <w:t>OK-Fonden</w:t>
      </w:r>
      <w:r w:rsidR="00831039">
        <w:t xml:space="preserve"> Lotte</w:t>
      </w:r>
    </w:p>
    <w:p w14:paraId="6DB8C2C1" w14:textId="77777777" w:rsidR="00624469" w:rsidRPr="00EF188D" w:rsidRDefault="00DB2DCF" w:rsidP="00000538">
      <w:pPr>
        <w:spacing w:after="0"/>
        <w:rPr>
          <w:rFonts w:asciiTheme="minorHAnsi" w:hAnsiTheme="minorHAnsi"/>
        </w:rPr>
      </w:pPr>
      <w:r>
        <w:rPr>
          <w:rFonts w:asciiTheme="minorHAnsi" w:hAnsiTheme="minorHAnsi"/>
        </w:rPr>
        <w:t>OK-Fonden</w:t>
      </w:r>
      <w:r w:rsidR="00624469" w:rsidRPr="00EF188D">
        <w:rPr>
          <w:rFonts w:asciiTheme="minorHAnsi" w:hAnsiTheme="minorHAnsi"/>
        </w:rPr>
        <w:t xml:space="preserve"> </w:t>
      </w:r>
      <w:r w:rsidR="006F15AE" w:rsidRPr="00EF188D">
        <w:rPr>
          <w:rFonts w:asciiTheme="minorHAnsi" w:hAnsiTheme="minorHAnsi"/>
        </w:rPr>
        <w:t xml:space="preserve">Lotte </w:t>
      </w:r>
      <w:r w:rsidR="00624469" w:rsidRPr="00EF188D">
        <w:rPr>
          <w:rFonts w:asciiTheme="minorHAnsi" w:hAnsiTheme="minorHAnsi"/>
        </w:rPr>
        <w:t>er e</w:t>
      </w:r>
      <w:r w:rsidR="00044AC2" w:rsidRPr="00EF188D">
        <w:rPr>
          <w:rFonts w:asciiTheme="minorHAnsi" w:hAnsiTheme="minorHAnsi"/>
        </w:rPr>
        <w:t>t</w:t>
      </w:r>
      <w:r w:rsidR="00624469" w:rsidRPr="00EF188D">
        <w:rPr>
          <w:rFonts w:asciiTheme="minorHAnsi" w:hAnsiTheme="minorHAnsi"/>
        </w:rPr>
        <w:t xml:space="preserve"> selvejende </w:t>
      </w:r>
      <w:r w:rsidR="00044AC2" w:rsidRPr="00EF188D">
        <w:rPr>
          <w:rFonts w:asciiTheme="minorHAnsi" w:hAnsiTheme="minorHAnsi"/>
        </w:rPr>
        <w:t xml:space="preserve">plejecenter </w:t>
      </w:r>
      <w:r w:rsidR="00624469" w:rsidRPr="00EF188D">
        <w:rPr>
          <w:rFonts w:asciiTheme="minorHAnsi" w:hAnsiTheme="minorHAnsi"/>
        </w:rPr>
        <w:t>med driftsoverenskomst med Frederiksberg Kommune.</w:t>
      </w:r>
    </w:p>
    <w:p w14:paraId="64144D10" w14:textId="77777777" w:rsidR="00624469" w:rsidRPr="00EF188D" w:rsidRDefault="00DB2DCF" w:rsidP="00624469">
      <w:pPr>
        <w:spacing w:after="0"/>
        <w:rPr>
          <w:rFonts w:asciiTheme="minorHAnsi" w:hAnsiTheme="minorHAnsi" w:cs="Tahoma"/>
          <w:color w:val="000000"/>
        </w:rPr>
      </w:pPr>
      <w:r>
        <w:rPr>
          <w:rFonts w:asciiTheme="minorHAnsi" w:hAnsiTheme="minorHAnsi"/>
        </w:rPr>
        <w:t xml:space="preserve">OK-Fonden </w:t>
      </w:r>
      <w:r w:rsidR="00044AC2" w:rsidRPr="00EF188D">
        <w:rPr>
          <w:rFonts w:asciiTheme="minorHAnsi" w:hAnsiTheme="minorHAnsi"/>
        </w:rPr>
        <w:t>Lotte har 6</w:t>
      </w:r>
      <w:r w:rsidR="006F15AE" w:rsidRPr="00EF188D">
        <w:rPr>
          <w:rFonts w:asciiTheme="minorHAnsi" w:hAnsiTheme="minorHAnsi"/>
        </w:rPr>
        <w:t>0 2-værelses plejeboliger</w:t>
      </w:r>
      <w:r w:rsidR="00044AC2" w:rsidRPr="00EF188D">
        <w:rPr>
          <w:rFonts w:asciiTheme="minorHAnsi" w:hAnsiTheme="minorHAnsi"/>
        </w:rPr>
        <w:t xml:space="preserve"> fordelt på 6</w:t>
      </w:r>
      <w:r w:rsidR="006F15AE" w:rsidRPr="00EF188D">
        <w:rPr>
          <w:rFonts w:asciiTheme="minorHAnsi" w:hAnsiTheme="minorHAnsi"/>
        </w:rPr>
        <w:t xml:space="preserve"> etager.</w:t>
      </w:r>
      <w:r w:rsidR="00000538" w:rsidRPr="00EF188D">
        <w:rPr>
          <w:rFonts w:asciiTheme="minorHAnsi" w:hAnsiTheme="minorHAnsi"/>
        </w:rPr>
        <w:t xml:space="preserve"> </w:t>
      </w:r>
      <w:r w:rsidR="00624469" w:rsidRPr="00EF188D">
        <w:rPr>
          <w:rFonts w:asciiTheme="minorHAnsi" w:hAnsiTheme="minorHAnsi" w:cs="Tahoma"/>
          <w:color w:val="000000"/>
        </w:rPr>
        <w:t>Den daglige ledelse forestås af</w:t>
      </w:r>
      <w:r w:rsidR="00EF188D" w:rsidRPr="00EF188D">
        <w:rPr>
          <w:rFonts w:asciiTheme="minorHAnsi" w:hAnsiTheme="minorHAnsi" w:cs="Tahoma"/>
          <w:color w:val="000000"/>
        </w:rPr>
        <w:t xml:space="preserve"> </w:t>
      </w:r>
      <w:r w:rsidR="00151840">
        <w:rPr>
          <w:rFonts w:asciiTheme="minorHAnsi" w:hAnsiTheme="minorHAnsi" w:cs="Tahoma"/>
          <w:color w:val="000000"/>
        </w:rPr>
        <w:t>centerchef</w:t>
      </w:r>
      <w:r w:rsidR="004B3DB8">
        <w:rPr>
          <w:rFonts w:asciiTheme="minorHAnsi" w:hAnsiTheme="minorHAnsi" w:cs="Tahoma"/>
          <w:color w:val="000000"/>
        </w:rPr>
        <w:t>en</w:t>
      </w:r>
      <w:r w:rsidR="00624469" w:rsidRPr="00EF188D">
        <w:rPr>
          <w:rFonts w:asciiTheme="minorHAnsi" w:hAnsiTheme="minorHAnsi" w:cs="Tahoma"/>
          <w:color w:val="000000"/>
        </w:rPr>
        <w:t>.</w:t>
      </w:r>
    </w:p>
    <w:p w14:paraId="79DD4ED4" w14:textId="77777777" w:rsidR="00624469" w:rsidRPr="00EF188D" w:rsidRDefault="00624469" w:rsidP="00EF188D">
      <w:pPr>
        <w:spacing w:after="0"/>
      </w:pPr>
      <w:r w:rsidRPr="00EF188D">
        <w:t xml:space="preserve">Tilsynet henviser til </w:t>
      </w:r>
      <w:r w:rsidR="004B3DB8">
        <w:t>Plejehjemsoversigten</w:t>
      </w:r>
      <w:r w:rsidRPr="00EF188D">
        <w:t xml:space="preserve"> for OK-</w:t>
      </w:r>
      <w:r w:rsidR="004B3DB8">
        <w:t>Fonden</w:t>
      </w:r>
      <w:r w:rsidRPr="00EF188D">
        <w:t xml:space="preserve"> Lotte for yderligere oplysninger:  </w:t>
      </w:r>
    </w:p>
    <w:p w14:paraId="3A260A0F" w14:textId="77777777" w:rsidR="004B3DB8" w:rsidRPr="008844DA" w:rsidRDefault="004C21BD" w:rsidP="008844DA">
      <w:hyperlink r:id="rId8" w:anchor="tabContent1" w:history="1">
        <w:r w:rsidR="004B3DB8" w:rsidRPr="003F2758">
          <w:rPr>
            <w:rStyle w:val="Hyperlink"/>
          </w:rPr>
          <w:t>https://plejehjemsoversigten.dk/da/Hovedstaden/Frederiksberg/Ok-fonden-Lotte#tabContent1</w:t>
        </w:r>
      </w:hyperlink>
      <w:r w:rsidR="004B3DB8">
        <w:t xml:space="preserve"> </w:t>
      </w:r>
    </w:p>
    <w:p w14:paraId="605CC2C8" w14:textId="77777777" w:rsidR="0049799B" w:rsidRPr="00826D2A" w:rsidRDefault="0049799B" w:rsidP="0049799B">
      <w:pPr>
        <w:spacing w:after="0"/>
      </w:pPr>
      <w:r w:rsidRPr="00826D2A">
        <w:rPr>
          <w:b/>
        </w:rPr>
        <w:t>Forstanderens præsentation af plejecentret</w:t>
      </w:r>
      <w:r w:rsidR="00DE725B">
        <w:rPr>
          <w:b/>
        </w:rPr>
        <w:t xml:space="preserve"> </w:t>
      </w:r>
    </w:p>
    <w:p w14:paraId="61A94A9F" w14:textId="77777777" w:rsidR="00826D2A" w:rsidRPr="00826D2A" w:rsidRDefault="00826D2A" w:rsidP="00826D2A">
      <w:pPr>
        <w:spacing w:after="160" w:line="256" w:lineRule="auto"/>
      </w:pPr>
      <w:r w:rsidRPr="00826D2A">
        <w:t xml:space="preserve">OK-Fonden Lotte vil fortsat arbejde på at fastholde en stærk fælles kultur, tydelige værdier og høj faglighed. Vi tror på selvbestemmelse og menneskers ret til at leve livet ud fra det enkelte menneskes personlige værdier, ønsker og behov. </w:t>
      </w:r>
    </w:p>
    <w:p w14:paraId="36A0990B" w14:textId="77777777" w:rsidR="00826D2A" w:rsidRPr="00826D2A" w:rsidRDefault="00826D2A" w:rsidP="00826D2A">
      <w:pPr>
        <w:spacing w:after="160" w:line="256" w:lineRule="auto"/>
      </w:pPr>
      <w:r w:rsidRPr="00826D2A">
        <w:t>På OK-Fonden Lotte er her plads til en meningsfuld hverdag, hvor vi kommer hinanden ved, og hvor livsglæden kan strømme frit. Respekt for beboernes individuelle vaner, ønsker og behov er udgangspunktet for al pleje og omsorg på OK-Fonden Lotte. En tilgang til omsorg og pleje, som kræver, at vi har et indgående kendskab til den enkelte beboers vaner og tidligere livsstil. Derfor lægger vi også vægt på samvær og gode samtaler med beboeren og de pårørende allerede ved indflytningen på OK-Fonden Lotte.</w:t>
      </w:r>
    </w:p>
    <w:p w14:paraId="4A1C0852" w14:textId="77777777" w:rsidR="00826D2A" w:rsidRDefault="00826D2A" w:rsidP="00826D2A">
      <w:pPr>
        <w:spacing w:after="160" w:line="256" w:lineRule="auto"/>
      </w:pPr>
      <w:r w:rsidRPr="00826D2A">
        <w:t>Personalet gør alt for at skabe et trygt og rart hjem for hver enkelt beboer. Det opnår vi mest af alt gennem nærvær og ved at bruge tiden sammen.</w:t>
      </w:r>
    </w:p>
    <w:p w14:paraId="30781D03" w14:textId="77777777" w:rsidR="002073BD" w:rsidRDefault="002073BD" w:rsidP="00ED267F">
      <w:pPr>
        <w:pStyle w:val="Overskrift1"/>
      </w:pPr>
      <w:r>
        <w:t>Tilsynsresultat</w:t>
      </w:r>
    </w:p>
    <w:p w14:paraId="0AFDD329" w14:textId="77777777" w:rsidR="004B3DB8" w:rsidRPr="004B3DB8" w:rsidRDefault="004B3DB8" w:rsidP="004B3DB8">
      <w:pPr>
        <w:spacing w:after="0"/>
      </w:pPr>
      <w:r w:rsidRPr="004B3DB8">
        <w:t xml:space="preserve">Med en pointscore på 5-0, hvor 5 er bedst, har plejecentret opnået </w:t>
      </w:r>
      <w:r w:rsidRPr="00C254CD">
        <w:t xml:space="preserve">nedenstående score inden </w:t>
      </w:r>
      <w:r w:rsidR="00C254CD" w:rsidRPr="00C254CD">
        <w:t>for 7</w:t>
      </w:r>
    </w:p>
    <w:p w14:paraId="469A81EB" w14:textId="77777777" w:rsidR="004B3DB8" w:rsidRPr="004B3DB8" w:rsidRDefault="004B3DB8" w:rsidP="004B3DB8">
      <w:pPr>
        <w:spacing w:after="0"/>
      </w:pPr>
      <w:r w:rsidRPr="004B3DB8">
        <w:t xml:space="preserve">fokusområder. Pointscoren er beregnet ud fra den procent, som </w:t>
      </w:r>
      <w:r w:rsidR="00C254CD">
        <w:t>plejecentret</w:t>
      </w:r>
      <w:r w:rsidRPr="004B3DB8">
        <w:t xml:space="preserve"> har opnået ved opfyldelsen af</w:t>
      </w:r>
    </w:p>
    <w:p w14:paraId="3076ECCA" w14:textId="77777777" w:rsidR="004B3DB8" w:rsidRPr="004B3DB8" w:rsidRDefault="004B3DB8" w:rsidP="004B3DB8">
      <w:pPr>
        <w:spacing w:after="0"/>
      </w:pPr>
      <w:r w:rsidRPr="004B3DB8">
        <w:t>de opstillede mål, hvor 100-91% giver 5 point, 90-81% giver 4 point, 80-46% giver 3 point, 45-31% giver 2</w:t>
      </w:r>
    </w:p>
    <w:p w14:paraId="5D66C1BF" w14:textId="77777777" w:rsidR="00BE4C62" w:rsidRDefault="004B3DB8" w:rsidP="008844DA">
      <w:r w:rsidRPr="004B3DB8">
        <w:t>point, 30-11% giver 1 point, 10-0 % giver 0 point. Scoren 5 kan indeholde få forbedringspotentialer.</w:t>
      </w:r>
    </w:p>
    <w:tbl>
      <w:tblPr>
        <w:tblStyle w:val="Tabel-Gitter"/>
        <w:tblW w:w="7512"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686"/>
        <w:gridCol w:w="1275"/>
        <w:gridCol w:w="1275"/>
        <w:gridCol w:w="1276"/>
      </w:tblGrid>
      <w:tr w:rsidR="008844DA" w:rsidRPr="00DA3948" w14:paraId="307FE8A9" w14:textId="77777777" w:rsidTr="006A7D0C">
        <w:tc>
          <w:tcPr>
            <w:tcW w:w="3686" w:type="dxa"/>
            <w:shd w:val="clear" w:color="auto" w:fill="D9D9D9" w:themeFill="background1" w:themeFillShade="D9"/>
          </w:tcPr>
          <w:p w14:paraId="4A239759" w14:textId="77777777" w:rsidR="008844DA" w:rsidRPr="000A6C92" w:rsidRDefault="008844DA" w:rsidP="006A7D0C">
            <w:pPr>
              <w:spacing w:after="0"/>
              <w:rPr>
                <w:rFonts w:cstheme="minorHAnsi"/>
              </w:rPr>
            </w:pPr>
            <w:r>
              <w:rPr>
                <w:rFonts w:cstheme="minorHAnsi"/>
              </w:rPr>
              <w:t>Tilsynets opsamling på fund</w:t>
            </w:r>
          </w:p>
        </w:tc>
        <w:tc>
          <w:tcPr>
            <w:tcW w:w="1275" w:type="dxa"/>
            <w:shd w:val="clear" w:color="auto" w:fill="D9D9D9" w:themeFill="background1" w:themeFillShade="D9"/>
          </w:tcPr>
          <w:p w14:paraId="52721ECD" w14:textId="77777777" w:rsidR="008844DA" w:rsidRPr="000A6C92" w:rsidRDefault="008844DA" w:rsidP="006A7D0C">
            <w:pPr>
              <w:pStyle w:val="Listeafsnit"/>
              <w:spacing w:after="0"/>
              <w:ind w:left="360"/>
              <w:rPr>
                <w:rFonts w:cstheme="minorHAnsi"/>
              </w:rPr>
            </w:pPr>
            <w:r>
              <w:rPr>
                <w:rFonts w:cstheme="minorHAnsi"/>
              </w:rPr>
              <w:t>2020</w:t>
            </w:r>
          </w:p>
        </w:tc>
        <w:tc>
          <w:tcPr>
            <w:tcW w:w="1275" w:type="dxa"/>
            <w:shd w:val="clear" w:color="auto" w:fill="D9D9D9" w:themeFill="background1" w:themeFillShade="D9"/>
          </w:tcPr>
          <w:p w14:paraId="7F1486C5" w14:textId="77777777" w:rsidR="008844DA" w:rsidRPr="000A6C92" w:rsidRDefault="008844DA" w:rsidP="006A7D0C">
            <w:pPr>
              <w:pStyle w:val="Listeafsnit"/>
              <w:spacing w:after="0"/>
              <w:ind w:left="360"/>
              <w:rPr>
                <w:rFonts w:cstheme="minorHAnsi"/>
              </w:rPr>
            </w:pPr>
            <w:r w:rsidRPr="000A6C92">
              <w:rPr>
                <w:rFonts w:cstheme="minorHAnsi"/>
              </w:rPr>
              <w:t>2019</w:t>
            </w:r>
          </w:p>
        </w:tc>
        <w:tc>
          <w:tcPr>
            <w:tcW w:w="1276" w:type="dxa"/>
            <w:shd w:val="clear" w:color="auto" w:fill="D9D9D9" w:themeFill="background1" w:themeFillShade="D9"/>
          </w:tcPr>
          <w:p w14:paraId="51832DC6" w14:textId="77777777" w:rsidR="008844DA" w:rsidRPr="000A6C92" w:rsidRDefault="008844DA" w:rsidP="006A7D0C">
            <w:pPr>
              <w:spacing w:after="0"/>
              <w:jc w:val="center"/>
              <w:rPr>
                <w:rFonts w:cstheme="minorHAnsi"/>
              </w:rPr>
            </w:pPr>
            <w:r w:rsidRPr="000A6C92">
              <w:rPr>
                <w:rFonts w:cstheme="minorHAnsi"/>
              </w:rPr>
              <w:t>2018 Omregnet</w:t>
            </w:r>
          </w:p>
        </w:tc>
      </w:tr>
      <w:tr w:rsidR="008844DA" w:rsidRPr="00DA3948" w14:paraId="6EF65D08" w14:textId="77777777" w:rsidTr="006A7D0C">
        <w:tc>
          <w:tcPr>
            <w:tcW w:w="3686" w:type="dxa"/>
            <w:shd w:val="clear" w:color="auto" w:fill="D9D9D9" w:themeFill="background1" w:themeFillShade="D9"/>
          </w:tcPr>
          <w:p w14:paraId="360D6C2B" w14:textId="77777777" w:rsidR="008844DA" w:rsidRPr="000A6C92" w:rsidRDefault="008844DA" w:rsidP="006A7D0C">
            <w:pPr>
              <w:spacing w:after="0"/>
              <w:rPr>
                <w:rFonts w:cstheme="minorHAnsi"/>
              </w:rPr>
            </w:pPr>
            <w:r w:rsidRPr="000A6C92">
              <w:rPr>
                <w:rFonts w:cstheme="minorHAnsi"/>
              </w:rPr>
              <w:t>Beboeroplevelsen</w:t>
            </w:r>
          </w:p>
        </w:tc>
        <w:tc>
          <w:tcPr>
            <w:tcW w:w="1275" w:type="dxa"/>
            <w:shd w:val="clear" w:color="auto" w:fill="D9D9D9" w:themeFill="background1" w:themeFillShade="D9"/>
          </w:tcPr>
          <w:p w14:paraId="3BFB801E" w14:textId="77777777" w:rsidR="008844DA" w:rsidRPr="000A6C92" w:rsidRDefault="008844DA" w:rsidP="006A7D0C">
            <w:pPr>
              <w:pStyle w:val="Listeafsnit"/>
              <w:spacing w:after="0"/>
              <w:ind w:left="360"/>
              <w:rPr>
                <w:rFonts w:cstheme="minorHAnsi"/>
              </w:rPr>
            </w:pPr>
          </w:p>
        </w:tc>
        <w:tc>
          <w:tcPr>
            <w:tcW w:w="1275" w:type="dxa"/>
            <w:shd w:val="clear" w:color="auto" w:fill="D9D9D9" w:themeFill="background1" w:themeFillShade="D9"/>
          </w:tcPr>
          <w:p w14:paraId="3A6ED837" w14:textId="77777777" w:rsidR="008844DA" w:rsidRPr="000A6C92" w:rsidRDefault="008844DA" w:rsidP="006A7D0C">
            <w:pPr>
              <w:pStyle w:val="Listeafsnit"/>
              <w:spacing w:after="0"/>
              <w:ind w:left="360"/>
              <w:rPr>
                <w:rFonts w:cstheme="minorHAnsi"/>
              </w:rPr>
            </w:pPr>
          </w:p>
        </w:tc>
        <w:tc>
          <w:tcPr>
            <w:tcW w:w="1276" w:type="dxa"/>
            <w:shd w:val="clear" w:color="auto" w:fill="D9D9D9" w:themeFill="background1" w:themeFillShade="D9"/>
          </w:tcPr>
          <w:p w14:paraId="49697D3D" w14:textId="77777777" w:rsidR="008844DA" w:rsidRPr="000A6C92" w:rsidRDefault="008844DA" w:rsidP="006A7D0C">
            <w:pPr>
              <w:spacing w:after="0"/>
              <w:jc w:val="center"/>
              <w:rPr>
                <w:rFonts w:cstheme="minorHAnsi"/>
              </w:rPr>
            </w:pPr>
          </w:p>
        </w:tc>
      </w:tr>
      <w:tr w:rsidR="008844DA" w:rsidRPr="00DA3948" w14:paraId="61922769" w14:textId="77777777" w:rsidTr="006A7D0C">
        <w:tc>
          <w:tcPr>
            <w:tcW w:w="3686" w:type="dxa"/>
          </w:tcPr>
          <w:p w14:paraId="7C5BEDDE" w14:textId="77777777" w:rsidR="008844DA" w:rsidRPr="000A6C92" w:rsidRDefault="008844DA" w:rsidP="008844DA">
            <w:pPr>
              <w:pStyle w:val="Listeafsnit"/>
              <w:numPr>
                <w:ilvl w:val="0"/>
                <w:numId w:val="15"/>
              </w:numPr>
              <w:spacing w:after="0"/>
              <w:rPr>
                <w:rFonts w:cstheme="minorHAnsi"/>
              </w:rPr>
            </w:pPr>
            <w:r w:rsidRPr="000A6C92">
              <w:rPr>
                <w:rFonts w:cstheme="minorHAnsi"/>
              </w:rPr>
              <w:t>Personlig pleje</w:t>
            </w:r>
          </w:p>
        </w:tc>
        <w:tc>
          <w:tcPr>
            <w:tcW w:w="1275" w:type="dxa"/>
          </w:tcPr>
          <w:p w14:paraId="6DC1687D"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2FD27394" w14:textId="77777777" w:rsidR="008844DA" w:rsidRPr="000A6C92" w:rsidRDefault="008844DA" w:rsidP="006A7D0C">
            <w:pPr>
              <w:pStyle w:val="Listeafsnit"/>
              <w:spacing w:after="0"/>
              <w:ind w:left="360"/>
              <w:rPr>
                <w:rFonts w:cstheme="minorHAnsi"/>
              </w:rPr>
            </w:pPr>
            <w:r w:rsidRPr="000A6C92">
              <w:rPr>
                <w:rFonts w:cstheme="minorHAnsi"/>
              </w:rPr>
              <w:t>5</w:t>
            </w:r>
          </w:p>
        </w:tc>
        <w:tc>
          <w:tcPr>
            <w:tcW w:w="1276" w:type="dxa"/>
          </w:tcPr>
          <w:p w14:paraId="37A8CB75" w14:textId="77777777" w:rsidR="008844DA" w:rsidRPr="000A6C92" w:rsidRDefault="008844DA" w:rsidP="006A7D0C">
            <w:pPr>
              <w:pStyle w:val="Listeafsnit"/>
              <w:spacing w:after="0"/>
              <w:ind w:left="360"/>
              <w:rPr>
                <w:rFonts w:cstheme="minorHAnsi"/>
              </w:rPr>
            </w:pPr>
            <w:r w:rsidRPr="000A6C92">
              <w:rPr>
                <w:rFonts w:cstheme="minorHAnsi"/>
              </w:rPr>
              <w:t>5</w:t>
            </w:r>
          </w:p>
        </w:tc>
      </w:tr>
      <w:tr w:rsidR="008844DA" w:rsidRPr="00DA3948" w14:paraId="6C4C9EE5" w14:textId="77777777" w:rsidTr="006A7D0C">
        <w:tc>
          <w:tcPr>
            <w:tcW w:w="3686" w:type="dxa"/>
          </w:tcPr>
          <w:p w14:paraId="3EFED42A" w14:textId="77777777" w:rsidR="008844DA" w:rsidRPr="000A6C92" w:rsidRDefault="008844DA" w:rsidP="008844DA">
            <w:pPr>
              <w:pStyle w:val="Listeafsnit"/>
              <w:numPr>
                <w:ilvl w:val="0"/>
                <w:numId w:val="15"/>
              </w:numPr>
              <w:spacing w:after="0"/>
              <w:rPr>
                <w:rFonts w:cstheme="minorHAnsi"/>
                <w:b/>
              </w:rPr>
            </w:pPr>
            <w:r w:rsidRPr="000A6C92">
              <w:rPr>
                <w:rFonts w:cstheme="minorHAnsi"/>
              </w:rPr>
              <w:t>Hjælp, støtte og omsorg</w:t>
            </w:r>
          </w:p>
        </w:tc>
        <w:tc>
          <w:tcPr>
            <w:tcW w:w="1275" w:type="dxa"/>
          </w:tcPr>
          <w:p w14:paraId="511E341C"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0EC202BF" w14:textId="77777777" w:rsidR="008844DA" w:rsidRPr="000A6C92" w:rsidRDefault="008844DA" w:rsidP="006A7D0C">
            <w:pPr>
              <w:pStyle w:val="Listeafsnit"/>
              <w:spacing w:after="0"/>
              <w:ind w:left="360"/>
              <w:rPr>
                <w:rFonts w:cstheme="minorHAnsi"/>
              </w:rPr>
            </w:pPr>
            <w:r w:rsidRPr="000A6C92">
              <w:rPr>
                <w:rFonts w:cstheme="minorHAnsi"/>
              </w:rPr>
              <w:t>5</w:t>
            </w:r>
          </w:p>
        </w:tc>
        <w:tc>
          <w:tcPr>
            <w:tcW w:w="1276" w:type="dxa"/>
          </w:tcPr>
          <w:p w14:paraId="43F0146E" w14:textId="77777777" w:rsidR="008844DA" w:rsidRPr="000A6C92" w:rsidRDefault="008844DA" w:rsidP="006A7D0C">
            <w:pPr>
              <w:pStyle w:val="Listeafsnit"/>
              <w:spacing w:after="0"/>
              <w:ind w:left="360"/>
              <w:rPr>
                <w:rFonts w:cstheme="minorHAnsi"/>
              </w:rPr>
            </w:pPr>
            <w:r w:rsidRPr="000A6C92">
              <w:rPr>
                <w:rFonts w:cstheme="minorHAnsi"/>
              </w:rPr>
              <w:t>5</w:t>
            </w:r>
          </w:p>
        </w:tc>
      </w:tr>
      <w:tr w:rsidR="008844DA" w:rsidRPr="00DA3948" w14:paraId="39570993" w14:textId="77777777" w:rsidTr="006A7D0C">
        <w:tc>
          <w:tcPr>
            <w:tcW w:w="3686" w:type="dxa"/>
          </w:tcPr>
          <w:p w14:paraId="52789659" w14:textId="77777777" w:rsidR="008844DA" w:rsidRPr="000A6C92" w:rsidRDefault="008844DA" w:rsidP="008844DA">
            <w:pPr>
              <w:pStyle w:val="Listeafsnit"/>
              <w:numPr>
                <w:ilvl w:val="0"/>
                <w:numId w:val="15"/>
              </w:numPr>
              <w:spacing w:after="0"/>
              <w:rPr>
                <w:rFonts w:cstheme="minorHAnsi"/>
                <w:b/>
              </w:rPr>
            </w:pPr>
            <w:r w:rsidRPr="000A6C92">
              <w:rPr>
                <w:rFonts w:cstheme="minorHAnsi"/>
              </w:rPr>
              <w:t>Aktiviteter</w:t>
            </w:r>
          </w:p>
        </w:tc>
        <w:tc>
          <w:tcPr>
            <w:tcW w:w="1275" w:type="dxa"/>
          </w:tcPr>
          <w:p w14:paraId="772CC88B"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0C167223" w14:textId="77777777" w:rsidR="008844DA" w:rsidRPr="000A6C92" w:rsidRDefault="008844DA" w:rsidP="006A7D0C">
            <w:pPr>
              <w:pStyle w:val="Listeafsnit"/>
              <w:spacing w:after="0"/>
              <w:ind w:left="360"/>
              <w:rPr>
                <w:rFonts w:cstheme="minorHAnsi"/>
              </w:rPr>
            </w:pPr>
            <w:r w:rsidRPr="000A6C92">
              <w:rPr>
                <w:rFonts w:cstheme="minorHAnsi"/>
              </w:rPr>
              <w:t>5</w:t>
            </w:r>
          </w:p>
        </w:tc>
        <w:tc>
          <w:tcPr>
            <w:tcW w:w="1276" w:type="dxa"/>
          </w:tcPr>
          <w:p w14:paraId="54256315" w14:textId="77777777" w:rsidR="008844DA" w:rsidRPr="000A6C92" w:rsidRDefault="008844DA" w:rsidP="006A7D0C">
            <w:pPr>
              <w:pStyle w:val="Listeafsnit"/>
              <w:spacing w:after="0"/>
              <w:ind w:left="360"/>
              <w:rPr>
                <w:rFonts w:cstheme="minorHAnsi"/>
              </w:rPr>
            </w:pPr>
            <w:r w:rsidRPr="000A6C92">
              <w:rPr>
                <w:rFonts w:cstheme="minorHAnsi"/>
              </w:rPr>
              <w:t>5</w:t>
            </w:r>
          </w:p>
        </w:tc>
      </w:tr>
      <w:tr w:rsidR="008844DA" w:rsidRPr="00DA3948" w14:paraId="6B4AE763" w14:textId="77777777" w:rsidTr="006A7D0C">
        <w:tc>
          <w:tcPr>
            <w:tcW w:w="3686" w:type="dxa"/>
          </w:tcPr>
          <w:p w14:paraId="5B172A49" w14:textId="77777777" w:rsidR="008844DA" w:rsidRPr="000A6C92" w:rsidRDefault="008844DA" w:rsidP="008844DA">
            <w:pPr>
              <w:pStyle w:val="Listeafsnit"/>
              <w:numPr>
                <w:ilvl w:val="0"/>
                <w:numId w:val="15"/>
              </w:numPr>
              <w:spacing w:after="0"/>
              <w:rPr>
                <w:rFonts w:cstheme="minorHAnsi"/>
              </w:rPr>
            </w:pPr>
            <w:r w:rsidRPr="000A6C92">
              <w:rPr>
                <w:rFonts w:cstheme="minorHAnsi"/>
              </w:rPr>
              <w:t>Træning/Vedligeh. ADL-funkt.</w:t>
            </w:r>
          </w:p>
        </w:tc>
        <w:tc>
          <w:tcPr>
            <w:tcW w:w="1275" w:type="dxa"/>
          </w:tcPr>
          <w:p w14:paraId="22BE2337"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7359AFA6" w14:textId="77777777" w:rsidR="008844DA" w:rsidRPr="000A6C92" w:rsidRDefault="008844DA" w:rsidP="006A7D0C">
            <w:pPr>
              <w:pStyle w:val="Listeafsnit"/>
              <w:spacing w:after="0"/>
              <w:ind w:left="360"/>
              <w:rPr>
                <w:rFonts w:cstheme="minorHAnsi"/>
              </w:rPr>
            </w:pPr>
            <w:r w:rsidRPr="000A6C92">
              <w:rPr>
                <w:rFonts w:cstheme="minorHAnsi"/>
              </w:rPr>
              <w:t>5</w:t>
            </w:r>
          </w:p>
        </w:tc>
        <w:tc>
          <w:tcPr>
            <w:tcW w:w="1276" w:type="dxa"/>
          </w:tcPr>
          <w:p w14:paraId="52B455C2" w14:textId="77777777" w:rsidR="008844DA" w:rsidRPr="000A6C92" w:rsidRDefault="008844DA" w:rsidP="006A7D0C">
            <w:pPr>
              <w:pStyle w:val="Listeafsnit"/>
              <w:spacing w:after="0"/>
              <w:ind w:left="360"/>
              <w:rPr>
                <w:rFonts w:cstheme="minorHAnsi"/>
              </w:rPr>
            </w:pPr>
            <w:r w:rsidRPr="000A6C92">
              <w:rPr>
                <w:rFonts w:cstheme="minorHAnsi"/>
              </w:rPr>
              <w:t>5</w:t>
            </w:r>
          </w:p>
        </w:tc>
      </w:tr>
      <w:tr w:rsidR="008844DA" w:rsidRPr="00DA3948" w14:paraId="3012D895" w14:textId="77777777" w:rsidTr="006A7D0C">
        <w:tc>
          <w:tcPr>
            <w:tcW w:w="3686" w:type="dxa"/>
          </w:tcPr>
          <w:p w14:paraId="339BC118" w14:textId="77777777" w:rsidR="008844DA" w:rsidRPr="000A6C92" w:rsidRDefault="008844DA" w:rsidP="008844DA">
            <w:pPr>
              <w:pStyle w:val="Listeafsnit"/>
              <w:numPr>
                <w:ilvl w:val="0"/>
                <w:numId w:val="15"/>
              </w:numPr>
              <w:spacing w:after="0"/>
              <w:rPr>
                <w:rFonts w:cstheme="minorHAnsi"/>
                <w:lang w:eastAsia="da-DK"/>
              </w:rPr>
            </w:pPr>
            <w:r>
              <w:rPr>
                <w:rFonts w:cstheme="minorHAnsi"/>
              </w:rPr>
              <w:t xml:space="preserve">Praktisk hjælp – </w:t>
            </w:r>
            <w:r w:rsidRPr="000A6C92">
              <w:rPr>
                <w:rFonts w:cstheme="minorHAnsi"/>
              </w:rPr>
              <w:t xml:space="preserve"> egne ressourcer</w:t>
            </w:r>
          </w:p>
        </w:tc>
        <w:tc>
          <w:tcPr>
            <w:tcW w:w="1275" w:type="dxa"/>
          </w:tcPr>
          <w:p w14:paraId="794B8092"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60904C7C" w14:textId="77777777" w:rsidR="008844DA" w:rsidRPr="000A6C92" w:rsidRDefault="008844DA" w:rsidP="006A7D0C">
            <w:pPr>
              <w:pStyle w:val="Listeafsnit"/>
              <w:spacing w:after="0"/>
              <w:ind w:left="360"/>
              <w:rPr>
                <w:rFonts w:cstheme="minorHAnsi"/>
              </w:rPr>
            </w:pPr>
            <w:r w:rsidRPr="000A6C92">
              <w:rPr>
                <w:rFonts w:cstheme="minorHAnsi"/>
              </w:rPr>
              <w:t>5</w:t>
            </w:r>
          </w:p>
        </w:tc>
        <w:tc>
          <w:tcPr>
            <w:tcW w:w="1276" w:type="dxa"/>
          </w:tcPr>
          <w:p w14:paraId="1AD31D2C" w14:textId="77777777" w:rsidR="008844DA" w:rsidRPr="000A6C92" w:rsidRDefault="008844DA" w:rsidP="006A7D0C">
            <w:pPr>
              <w:pStyle w:val="Listeafsnit"/>
              <w:spacing w:after="0"/>
              <w:ind w:left="360"/>
              <w:rPr>
                <w:rFonts w:cstheme="minorHAnsi"/>
              </w:rPr>
            </w:pPr>
            <w:r w:rsidRPr="000A6C92">
              <w:rPr>
                <w:rFonts w:cstheme="minorHAnsi"/>
              </w:rPr>
              <w:t>5</w:t>
            </w:r>
          </w:p>
        </w:tc>
      </w:tr>
      <w:tr w:rsidR="008844DA" w:rsidRPr="00DA3948" w14:paraId="1F008DF9" w14:textId="77777777" w:rsidTr="006A7D0C">
        <w:tc>
          <w:tcPr>
            <w:tcW w:w="3686" w:type="dxa"/>
          </w:tcPr>
          <w:p w14:paraId="5E0B9D6D" w14:textId="77777777" w:rsidR="008844DA" w:rsidRPr="000A6C92" w:rsidRDefault="008844DA" w:rsidP="008844DA">
            <w:pPr>
              <w:pStyle w:val="Listeafsnit"/>
              <w:numPr>
                <w:ilvl w:val="0"/>
                <w:numId w:val="15"/>
              </w:numPr>
              <w:spacing w:after="0"/>
              <w:rPr>
                <w:rFonts w:cstheme="minorHAnsi"/>
                <w:b/>
              </w:rPr>
            </w:pPr>
            <w:r w:rsidRPr="000A6C92">
              <w:rPr>
                <w:rFonts w:cstheme="minorHAnsi"/>
              </w:rPr>
              <w:t>Hverdagen på plejehjemmet</w:t>
            </w:r>
          </w:p>
        </w:tc>
        <w:tc>
          <w:tcPr>
            <w:tcW w:w="1275" w:type="dxa"/>
          </w:tcPr>
          <w:p w14:paraId="7EA33B81"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572ECD0E" w14:textId="77777777" w:rsidR="008844DA" w:rsidRPr="000A6C92" w:rsidRDefault="008844DA" w:rsidP="006A7D0C">
            <w:pPr>
              <w:pStyle w:val="Listeafsnit"/>
              <w:spacing w:after="0"/>
              <w:ind w:left="360"/>
              <w:rPr>
                <w:rFonts w:cstheme="minorHAnsi"/>
              </w:rPr>
            </w:pPr>
            <w:r w:rsidRPr="000A6C92">
              <w:rPr>
                <w:rFonts w:cstheme="minorHAnsi"/>
              </w:rPr>
              <w:t>5</w:t>
            </w:r>
          </w:p>
        </w:tc>
        <w:tc>
          <w:tcPr>
            <w:tcW w:w="1276" w:type="dxa"/>
          </w:tcPr>
          <w:p w14:paraId="397D8267" w14:textId="77777777" w:rsidR="008844DA" w:rsidRPr="000A6C92" w:rsidRDefault="008844DA" w:rsidP="006A7D0C">
            <w:pPr>
              <w:pStyle w:val="Listeafsnit"/>
              <w:spacing w:after="0"/>
              <w:ind w:left="360"/>
              <w:rPr>
                <w:rFonts w:cstheme="minorHAnsi"/>
              </w:rPr>
            </w:pPr>
            <w:r w:rsidRPr="000A6C92">
              <w:rPr>
                <w:rFonts w:cstheme="minorHAnsi"/>
              </w:rPr>
              <w:t>5</w:t>
            </w:r>
          </w:p>
        </w:tc>
      </w:tr>
      <w:tr w:rsidR="008844DA" w:rsidRPr="00DA3948" w14:paraId="5B3550E0" w14:textId="77777777" w:rsidTr="006A7D0C">
        <w:tc>
          <w:tcPr>
            <w:tcW w:w="3686" w:type="dxa"/>
          </w:tcPr>
          <w:p w14:paraId="73535A27" w14:textId="77777777" w:rsidR="008844DA" w:rsidRPr="000A6C92" w:rsidRDefault="008844DA" w:rsidP="008844DA">
            <w:pPr>
              <w:pStyle w:val="Listeafsnit"/>
              <w:numPr>
                <w:ilvl w:val="0"/>
                <w:numId w:val="15"/>
              </w:numPr>
              <w:spacing w:after="0"/>
              <w:rPr>
                <w:rFonts w:cstheme="minorHAnsi"/>
                <w:b/>
              </w:rPr>
            </w:pPr>
            <w:r w:rsidRPr="000A6C92">
              <w:rPr>
                <w:rFonts w:cstheme="minorHAnsi"/>
              </w:rPr>
              <w:lastRenderedPageBreak/>
              <w:t>Værdigrundlag</w:t>
            </w:r>
          </w:p>
        </w:tc>
        <w:tc>
          <w:tcPr>
            <w:tcW w:w="1275" w:type="dxa"/>
          </w:tcPr>
          <w:p w14:paraId="5FB67C0F"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76C228E2" w14:textId="77777777" w:rsidR="008844DA" w:rsidRPr="000A6C92" w:rsidRDefault="008844DA" w:rsidP="006A7D0C">
            <w:pPr>
              <w:pStyle w:val="Listeafsnit"/>
              <w:spacing w:after="0"/>
              <w:ind w:left="360"/>
              <w:rPr>
                <w:rFonts w:cstheme="minorHAnsi"/>
              </w:rPr>
            </w:pPr>
            <w:r w:rsidRPr="000A6C92">
              <w:rPr>
                <w:rFonts w:cstheme="minorHAnsi"/>
              </w:rPr>
              <w:t>5</w:t>
            </w:r>
          </w:p>
        </w:tc>
        <w:tc>
          <w:tcPr>
            <w:tcW w:w="1276" w:type="dxa"/>
          </w:tcPr>
          <w:p w14:paraId="11A7535A" w14:textId="77777777" w:rsidR="008844DA" w:rsidRPr="000A6C92" w:rsidRDefault="008844DA" w:rsidP="006A7D0C">
            <w:pPr>
              <w:pStyle w:val="Listeafsnit"/>
              <w:spacing w:after="0"/>
              <w:ind w:left="360"/>
              <w:rPr>
                <w:rFonts w:cstheme="minorHAnsi"/>
              </w:rPr>
            </w:pPr>
            <w:r w:rsidRPr="000A6C92">
              <w:rPr>
                <w:rFonts w:cstheme="minorHAnsi"/>
              </w:rPr>
              <w:t>5</w:t>
            </w:r>
          </w:p>
        </w:tc>
      </w:tr>
      <w:tr w:rsidR="008844DA" w:rsidRPr="00DA3948" w14:paraId="241C049A" w14:textId="77777777" w:rsidTr="006A7D0C">
        <w:tc>
          <w:tcPr>
            <w:tcW w:w="3686" w:type="dxa"/>
          </w:tcPr>
          <w:p w14:paraId="276C8F85" w14:textId="77777777" w:rsidR="008844DA" w:rsidRPr="000A6C92" w:rsidRDefault="008844DA" w:rsidP="006A7D0C">
            <w:pPr>
              <w:spacing w:after="0"/>
              <w:rPr>
                <w:rFonts w:cstheme="minorHAnsi"/>
                <w:i/>
              </w:rPr>
            </w:pPr>
            <w:r w:rsidRPr="000A6C92">
              <w:rPr>
                <w:rFonts w:cstheme="minorHAnsi"/>
                <w:i/>
              </w:rPr>
              <w:t>I alt gennemsnit</w:t>
            </w:r>
          </w:p>
        </w:tc>
        <w:tc>
          <w:tcPr>
            <w:tcW w:w="1275" w:type="dxa"/>
          </w:tcPr>
          <w:p w14:paraId="0ACABB9C" w14:textId="77777777" w:rsidR="008844DA" w:rsidRPr="000A6C92" w:rsidRDefault="00DE725B" w:rsidP="006A7D0C">
            <w:pPr>
              <w:pStyle w:val="Listeafsnit"/>
              <w:spacing w:after="0"/>
              <w:ind w:left="360"/>
              <w:rPr>
                <w:rFonts w:cstheme="minorHAnsi"/>
                <w:i/>
              </w:rPr>
            </w:pPr>
            <w:r>
              <w:rPr>
                <w:rFonts w:cstheme="minorHAnsi"/>
                <w:i/>
              </w:rPr>
              <w:t>5</w:t>
            </w:r>
          </w:p>
        </w:tc>
        <w:tc>
          <w:tcPr>
            <w:tcW w:w="1275" w:type="dxa"/>
          </w:tcPr>
          <w:p w14:paraId="1E8BFE6E" w14:textId="77777777" w:rsidR="008844DA" w:rsidRPr="000A6C92" w:rsidRDefault="008844DA" w:rsidP="006A7D0C">
            <w:pPr>
              <w:pStyle w:val="Listeafsnit"/>
              <w:spacing w:after="0"/>
              <w:ind w:left="360"/>
              <w:rPr>
                <w:rFonts w:cstheme="minorHAnsi"/>
                <w:i/>
              </w:rPr>
            </w:pPr>
            <w:r w:rsidRPr="000A6C92">
              <w:rPr>
                <w:rFonts w:cstheme="minorHAnsi"/>
                <w:i/>
              </w:rPr>
              <w:t>5</w:t>
            </w:r>
          </w:p>
        </w:tc>
        <w:tc>
          <w:tcPr>
            <w:tcW w:w="1276" w:type="dxa"/>
          </w:tcPr>
          <w:p w14:paraId="7BAC829F" w14:textId="77777777" w:rsidR="008844DA" w:rsidRPr="000A6C92" w:rsidRDefault="008844DA" w:rsidP="006A7D0C">
            <w:pPr>
              <w:pStyle w:val="Listeafsnit"/>
              <w:spacing w:after="0"/>
              <w:ind w:left="360"/>
              <w:rPr>
                <w:rFonts w:cstheme="minorHAnsi"/>
                <w:i/>
              </w:rPr>
            </w:pPr>
            <w:r w:rsidRPr="000A6C92">
              <w:rPr>
                <w:rFonts w:cstheme="minorHAnsi"/>
                <w:i/>
              </w:rPr>
              <w:t>5</w:t>
            </w:r>
          </w:p>
        </w:tc>
      </w:tr>
      <w:tr w:rsidR="008844DA" w:rsidRPr="00DA3948" w14:paraId="4DCB4A1B" w14:textId="77777777" w:rsidTr="006A7D0C">
        <w:tc>
          <w:tcPr>
            <w:tcW w:w="3686" w:type="dxa"/>
            <w:shd w:val="clear" w:color="auto" w:fill="D9D9D9" w:themeFill="background1" w:themeFillShade="D9"/>
          </w:tcPr>
          <w:p w14:paraId="61E93EB7" w14:textId="77777777" w:rsidR="008844DA" w:rsidRPr="000A6C92" w:rsidRDefault="008844DA" w:rsidP="006A7D0C">
            <w:pPr>
              <w:spacing w:after="0"/>
              <w:rPr>
                <w:rFonts w:cstheme="minorHAnsi"/>
              </w:rPr>
            </w:pPr>
            <w:r>
              <w:rPr>
                <w:rFonts w:cstheme="minorHAnsi"/>
              </w:rPr>
              <w:t>Tilsyn i hjemmet</w:t>
            </w:r>
          </w:p>
        </w:tc>
        <w:tc>
          <w:tcPr>
            <w:tcW w:w="1275" w:type="dxa"/>
            <w:shd w:val="clear" w:color="auto" w:fill="D9D9D9" w:themeFill="background1" w:themeFillShade="D9"/>
          </w:tcPr>
          <w:p w14:paraId="4C17EA37" w14:textId="77777777" w:rsidR="008844DA" w:rsidRPr="000A6C92" w:rsidRDefault="008844DA" w:rsidP="006A7D0C">
            <w:pPr>
              <w:pStyle w:val="Listeafsnit"/>
              <w:spacing w:after="0"/>
              <w:ind w:left="360"/>
              <w:rPr>
                <w:rFonts w:cstheme="minorHAnsi"/>
              </w:rPr>
            </w:pPr>
          </w:p>
        </w:tc>
        <w:tc>
          <w:tcPr>
            <w:tcW w:w="1275" w:type="dxa"/>
            <w:shd w:val="clear" w:color="auto" w:fill="D9D9D9" w:themeFill="background1" w:themeFillShade="D9"/>
          </w:tcPr>
          <w:p w14:paraId="4C8123DC" w14:textId="77777777" w:rsidR="008844DA" w:rsidRPr="000A6C92" w:rsidRDefault="008844DA" w:rsidP="006A7D0C">
            <w:pPr>
              <w:pStyle w:val="Listeafsnit"/>
              <w:spacing w:after="0"/>
              <w:ind w:left="360"/>
              <w:rPr>
                <w:rFonts w:cstheme="minorHAnsi"/>
              </w:rPr>
            </w:pPr>
          </w:p>
        </w:tc>
        <w:tc>
          <w:tcPr>
            <w:tcW w:w="1276" w:type="dxa"/>
            <w:shd w:val="clear" w:color="auto" w:fill="D9D9D9" w:themeFill="background1" w:themeFillShade="D9"/>
          </w:tcPr>
          <w:p w14:paraId="11498DA2" w14:textId="77777777" w:rsidR="008844DA" w:rsidRPr="000A6C92" w:rsidRDefault="008844DA" w:rsidP="006A7D0C">
            <w:pPr>
              <w:pStyle w:val="Listeafsnit"/>
              <w:spacing w:after="0"/>
              <w:ind w:left="360"/>
              <w:rPr>
                <w:rFonts w:cstheme="minorHAnsi"/>
              </w:rPr>
            </w:pPr>
          </w:p>
        </w:tc>
      </w:tr>
      <w:tr w:rsidR="008844DA" w:rsidRPr="00DA3948" w14:paraId="4CB39D54" w14:textId="77777777" w:rsidTr="006A7D0C">
        <w:tc>
          <w:tcPr>
            <w:tcW w:w="3686" w:type="dxa"/>
          </w:tcPr>
          <w:p w14:paraId="0AE6C7E0" w14:textId="77777777" w:rsidR="008844DA" w:rsidRPr="000A6C92" w:rsidRDefault="008844DA" w:rsidP="008844DA">
            <w:pPr>
              <w:pStyle w:val="Listeafsnit"/>
              <w:numPr>
                <w:ilvl w:val="0"/>
                <w:numId w:val="15"/>
              </w:numPr>
              <w:spacing w:after="0"/>
              <w:rPr>
                <w:rFonts w:cstheme="minorHAnsi"/>
              </w:rPr>
            </w:pPr>
            <w:r w:rsidRPr="000A6C92">
              <w:rPr>
                <w:rFonts w:cstheme="minorHAnsi"/>
              </w:rPr>
              <w:t>Rengøring</w:t>
            </w:r>
          </w:p>
        </w:tc>
        <w:tc>
          <w:tcPr>
            <w:tcW w:w="1275" w:type="dxa"/>
          </w:tcPr>
          <w:p w14:paraId="528E9C96"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441A19E2" w14:textId="77777777" w:rsidR="008844DA" w:rsidRPr="000A6C92" w:rsidRDefault="008844DA" w:rsidP="006A7D0C">
            <w:pPr>
              <w:pStyle w:val="Listeafsnit"/>
              <w:spacing w:after="0"/>
              <w:ind w:left="360"/>
              <w:rPr>
                <w:rFonts w:cstheme="minorHAnsi"/>
              </w:rPr>
            </w:pPr>
            <w:r>
              <w:rPr>
                <w:rFonts w:cstheme="minorHAnsi"/>
              </w:rPr>
              <w:t>5</w:t>
            </w:r>
          </w:p>
        </w:tc>
        <w:tc>
          <w:tcPr>
            <w:tcW w:w="1276" w:type="dxa"/>
          </w:tcPr>
          <w:p w14:paraId="385FC274" w14:textId="77777777" w:rsidR="008844DA" w:rsidRPr="000A6C92" w:rsidRDefault="008844DA" w:rsidP="006A7D0C">
            <w:pPr>
              <w:pStyle w:val="Listeafsnit"/>
              <w:spacing w:after="0"/>
              <w:ind w:left="360"/>
              <w:rPr>
                <w:rFonts w:cstheme="minorHAnsi"/>
              </w:rPr>
            </w:pPr>
            <w:r>
              <w:rPr>
                <w:rFonts w:cstheme="minorHAnsi"/>
              </w:rPr>
              <w:t>5</w:t>
            </w:r>
          </w:p>
        </w:tc>
      </w:tr>
      <w:tr w:rsidR="008844DA" w:rsidRPr="00DA3948" w14:paraId="398DC628" w14:textId="77777777" w:rsidTr="006A7D0C">
        <w:tc>
          <w:tcPr>
            <w:tcW w:w="3686" w:type="dxa"/>
          </w:tcPr>
          <w:p w14:paraId="21A77A68" w14:textId="77777777" w:rsidR="008844DA" w:rsidRPr="000A6C92" w:rsidRDefault="008844DA" w:rsidP="008844DA">
            <w:pPr>
              <w:pStyle w:val="Listeafsnit"/>
              <w:numPr>
                <w:ilvl w:val="0"/>
                <w:numId w:val="15"/>
              </w:numPr>
              <w:spacing w:after="0"/>
              <w:rPr>
                <w:rFonts w:cstheme="minorHAnsi"/>
              </w:rPr>
            </w:pPr>
            <w:r w:rsidRPr="000A6C92">
              <w:rPr>
                <w:rFonts w:cstheme="minorHAnsi"/>
              </w:rPr>
              <w:t>Soignering</w:t>
            </w:r>
          </w:p>
        </w:tc>
        <w:tc>
          <w:tcPr>
            <w:tcW w:w="1275" w:type="dxa"/>
          </w:tcPr>
          <w:p w14:paraId="310FA7EC"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40A9CECB" w14:textId="77777777" w:rsidR="008844DA" w:rsidRPr="000A6C92" w:rsidRDefault="008844DA" w:rsidP="006A7D0C">
            <w:pPr>
              <w:pStyle w:val="Listeafsnit"/>
              <w:spacing w:after="0"/>
              <w:ind w:left="360"/>
              <w:rPr>
                <w:rFonts w:cstheme="minorHAnsi"/>
              </w:rPr>
            </w:pPr>
            <w:r>
              <w:rPr>
                <w:rFonts w:cstheme="minorHAnsi"/>
              </w:rPr>
              <w:t>5</w:t>
            </w:r>
          </w:p>
        </w:tc>
        <w:tc>
          <w:tcPr>
            <w:tcW w:w="1276" w:type="dxa"/>
          </w:tcPr>
          <w:p w14:paraId="4D6F1537" w14:textId="77777777" w:rsidR="008844DA" w:rsidRPr="000A6C92" w:rsidRDefault="008844DA" w:rsidP="006A7D0C">
            <w:pPr>
              <w:pStyle w:val="Listeafsnit"/>
              <w:spacing w:after="0"/>
              <w:ind w:left="360"/>
              <w:rPr>
                <w:rFonts w:cstheme="minorHAnsi"/>
              </w:rPr>
            </w:pPr>
            <w:r>
              <w:rPr>
                <w:rFonts w:cstheme="minorHAnsi"/>
              </w:rPr>
              <w:t>5</w:t>
            </w:r>
          </w:p>
        </w:tc>
      </w:tr>
      <w:tr w:rsidR="008844DA" w:rsidRPr="00DA3948" w14:paraId="0120CCC5" w14:textId="77777777" w:rsidTr="006A7D0C">
        <w:tc>
          <w:tcPr>
            <w:tcW w:w="3686" w:type="dxa"/>
          </w:tcPr>
          <w:p w14:paraId="0EF7CAF2" w14:textId="77777777" w:rsidR="008844DA" w:rsidRPr="000A6C92" w:rsidRDefault="008844DA" w:rsidP="008844DA">
            <w:pPr>
              <w:pStyle w:val="Listeafsnit"/>
              <w:numPr>
                <w:ilvl w:val="0"/>
                <w:numId w:val="15"/>
              </w:numPr>
              <w:spacing w:after="0"/>
              <w:rPr>
                <w:rFonts w:cstheme="minorHAnsi"/>
              </w:rPr>
            </w:pPr>
            <w:r w:rsidRPr="000A6C92">
              <w:rPr>
                <w:rFonts w:cstheme="minorHAnsi"/>
              </w:rPr>
              <w:t>Værdighed</w:t>
            </w:r>
          </w:p>
        </w:tc>
        <w:tc>
          <w:tcPr>
            <w:tcW w:w="1275" w:type="dxa"/>
          </w:tcPr>
          <w:p w14:paraId="5331544B"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267BABCC" w14:textId="77777777" w:rsidR="008844DA" w:rsidRPr="000A6C92" w:rsidRDefault="008844DA" w:rsidP="006A7D0C">
            <w:pPr>
              <w:pStyle w:val="Listeafsnit"/>
              <w:spacing w:after="0"/>
              <w:ind w:left="360"/>
              <w:rPr>
                <w:rFonts w:cstheme="minorHAnsi"/>
              </w:rPr>
            </w:pPr>
            <w:r>
              <w:rPr>
                <w:rFonts w:cstheme="minorHAnsi"/>
              </w:rPr>
              <w:t>5</w:t>
            </w:r>
          </w:p>
        </w:tc>
        <w:tc>
          <w:tcPr>
            <w:tcW w:w="1276" w:type="dxa"/>
          </w:tcPr>
          <w:p w14:paraId="717A6FD2" w14:textId="77777777" w:rsidR="008844DA" w:rsidRPr="000A6C92" w:rsidRDefault="008844DA" w:rsidP="006A7D0C">
            <w:pPr>
              <w:pStyle w:val="Listeafsnit"/>
              <w:spacing w:after="0"/>
              <w:ind w:left="360"/>
              <w:rPr>
                <w:rFonts w:cstheme="minorHAnsi"/>
              </w:rPr>
            </w:pPr>
            <w:r>
              <w:rPr>
                <w:rFonts w:cstheme="minorHAnsi"/>
              </w:rPr>
              <w:t>5</w:t>
            </w:r>
          </w:p>
        </w:tc>
      </w:tr>
      <w:tr w:rsidR="008844DA" w:rsidRPr="00DA3948" w14:paraId="02AC9B57" w14:textId="77777777" w:rsidTr="006A7D0C">
        <w:tc>
          <w:tcPr>
            <w:tcW w:w="3686" w:type="dxa"/>
          </w:tcPr>
          <w:p w14:paraId="625C503F" w14:textId="77777777" w:rsidR="008844DA" w:rsidRPr="00405278" w:rsidRDefault="008844DA" w:rsidP="006A7D0C">
            <w:pPr>
              <w:spacing w:after="0"/>
              <w:rPr>
                <w:rFonts w:cstheme="minorHAnsi"/>
              </w:rPr>
            </w:pPr>
            <w:r w:rsidRPr="000A6C92">
              <w:rPr>
                <w:rFonts w:cstheme="minorHAnsi"/>
                <w:i/>
              </w:rPr>
              <w:t>I alt gennemsnit</w:t>
            </w:r>
          </w:p>
        </w:tc>
        <w:tc>
          <w:tcPr>
            <w:tcW w:w="1275" w:type="dxa"/>
          </w:tcPr>
          <w:p w14:paraId="0A7F60F3" w14:textId="77777777" w:rsidR="008844DA" w:rsidRPr="00A40A09" w:rsidRDefault="00DE725B" w:rsidP="006A7D0C">
            <w:pPr>
              <w:pStyle w:val="Listeafsnit"/>
              <w:spacing w:after="0"/>
              <w:ind w:left="360"/>
              <w:rPr>
                <w:rFonts w:cstheme="minorHAnsi"/>
                <w:i/>
              </w:rPr>
            </w:pPr>
            <w:r>
              <w:rPr>
                <w:rFonts w:cstheme="minorHAnsi"/>
                <w:i/>
              </w:rPr>
              <w:t>5</w:t>
            </w:r>
          </w:p>
        </w:tc>
        <w:tc>
          <w:tcPr>
            <w:tcW w:w="1275" w:type="dxa"/>
          </w:tcPr>
          <w:p w14:paraId="53B703F9" w14:textId="77777777" w:rsidR="008844DA" w:rsidRPr="00A40A09" w:rsidRDefault="008844DA" w:rsidP="006A7D0C">
            <w:pPr>
              <w:pStyle w:val="Listeafsnit"/>
              <w:spacing w:after="0"/>
              <w:ind w:left="360"/>
              <w:rPr>
                <w:rFonts w:cstheme="minorHAnsi"/>
                <w:i/>
              </w:rPr>
            </w:pPr>
            <w:r w:rsidRPr="00A40A09">
              <w:rPr>
                <w:rFonts w:cstheme="minorHAnsi"/>
                <w:i/>
              </w:rPr>
              <w:t>5</w:t>
            </w:r>
          </w:p>
        </w:tc>
        <w:tc>
          <w:tcPr>
            <w:tcW w:w="1276" w:type="dxa"/>
          </w:tcPr>
          <w:p w14:paraId="2F203C0D" w14:textId="77777777" w:rsidR="008844DA" w:rsidRPr="00A40A09" w:rsidRDefault="008844DA" w:rsidP="006A7D0C">
            <w:pPr>
              <w:pStyle w:val="Listeafsnit"/>
              <w:spacing w:after="0"/>
              <w:ind w:left="360"/>
              <w:rPr>
                <w:rFonts w:cstheme="minorHAnsi"/>
                <w:i/>
              </w:rPr>
            </w:pPr>
            <w:r w:rsidRPr="00A40A09">
              <w:rPr>
                <w:rFonts w:cstheme="minorHAnsi"/>
                <w:i/>
              </w:rPr>
              <w:t>5</w:t>
            </w:r>
          </w:p>
        </w:tc>
      </w:tr>
      <w:tr w:rsidR="008844DA" w:rsidRPr="00DA3948" w14:paraId="0E479A4B" w14:textId="77777777" w:rsidTr="006A7D0C">
        <w:tc>
          <w:tcPr>
            <w:tcW w:w="3686" w:type="dxa"/>
            <w:shd w:val="clear" w:color="auto" w:fill="D9D9D9" w:themeFill="background1" w:themeFillShade="D9"/>
          </w:tcPr>
          <w:p w14:paraId="32CFF933" w14:textId="77777777" w:rsidR="008844DA" w:rsidRPr="000A6C92" w:rsidRDefault="008844DA" w:rsidP="006A7D0C">
            <w:pPr>
              <w:spacing w:after="0"/>
              <w:rPr>
                <w:rFonts w:cstheme="minorHAnsi"/>
              </w:rPr>
            </w:pPr>
            <w:r w:rsidRPr="000A6C92">
              <w:rPr>
                <w:rFonts w:cstheme="minorHAnsi"/>
              </w:rPr>
              <w:t>Medarbejderoplevelsen</w:t>
            </w:r>
          </w:p>
        </w:tc>
        <w:tc>
          <w:tcPr>
            <w:tcW w:w="1275" w:type="dxa"/>
            <w:shd w:val="clear" w:color="auto" w:fill="D9D9D9" w:themeFill="background1" w:themeFillShade="D9"/>
          </w:tcPr>
          <w:p w14:paraId="6F97F3E4" w14:textId="77777777" w:rsidR="008844DA" w:rsidRPr="00A40A09" w:rsidRDefault="008844DA" w:rsidP="006A7D0C">
            <w:pPr>
              <w:pStyle w:val="Listeafsnit"/>
              <w:spacing w:after="0"/>
              <w:ind w:left="360"/>
              <w:rPr>
                <w:rFonts w:cstheme="minorHAnsi"/>
                <w:i/>
              </w:rPr>
            </w:pPr>
          </w:p>
        </w:tc>
        <w:tc>
          <w:tcPr>
            <w:tcW w:w="1275" w:type="dxa"/>
            <w:shd w:val="clear" w:color="auto" w:fill="D9D9D9" w:themeFill="background1" w:themeFillShade="D9"/>
          </w:tcPr>
          <w:p w14:paraId="337464EB" w14:textId="77777777" w:rsidR="008844DA" w:rsidRPr="00A40A09" w:rsidRDefault="008844DA" w:rsidP="006A7D0C">
            <w:pPr>
              <w:pStyle w:val="Listeafsnit"/>
              <w:spacing w:after="0"/>
              <w:ind w:left="360"/>
              <w:rPr>
                <w:rFonts w:cstheme="minorHAnsi"/>
                <w:i/>
              </w:rPr>
            </w:pPr>
          </w:p>
        </w:tc>
        <w:tc>
          <w:tcPr>
            <w:tcW w:w="1276" w:type="dxa"/>
            <w:shd w:val="clear" w:color="auto" w:fill="D9D9D9" w:themeFill="background1" w:themeFillShade="D9"/>
          </w:tcPr>
          <w:p w14:paraId="13506537" w14:textId="77777777" w:rsidR="008844DA" w:rsidRPr="00A40A09" w:rsidRDefault="008844DA" w:rsidP="006A7D0C">
            <w:pPr>
              <w:pStyle w:val="Listeafsnit"/>
              <w:spacing w:after="0"/>
              <w:ind w:left="360"/>
              <w:rPr>
                <w:rFonts w:cstheme="minorHAnsi"/>
                <w:i/>
              </w:rPr>
            </w:pPr>
          </w:p>
        </w:tc>
      </w:tr>
      <w:tr w:rsidR="008844DA" w:rsidRPr="00DA3948" w14:paraId="7DF9AA63" w14:textId="77777777" w:rsidTr="006A7D0C">
        <w:tc>
          <w:tcPr>
            <w:tcW w:w="3686" w:type="dxa"/>
          </w:tcPr>
          <w:p w14:paraId="6BF6E245" w14:textId="77777777" w:rsidR="008844DA" w:rsidRPr="000A6C92" w:rsidRDefault="008844DA" w:rsidP="008844DA">
            <w:pPr>
              <w:pStyle w:val="Listeafsnit"/>
              <w:numPr>
                <w:ilvl w:val="0"/>
                <w:numId w:val="15"/>
              </w:numPr>
              <w:spacing w:after="0"/>
              <w:rPr>
                <w:rFonts w:cstheme="minorHAnsi"/>
                <w:i/>
              </w:rPr>
            </w:pPr>
            <w:r w:rsidRPr="000A6C92">
              <w:rPr>
                <w:rFonts w:cstheme="minorHAnsi"/>
                <w:i/>
              </w:rPr>
              <w:t xml:space="preserve">Medarbejderoplevelsen – samlet </w:t>
            </w:r>
          </w:p>
        </w:tc>
        <w:tc>
          <w:tcPr>
            <w:tcW w:w="1275" w:type="dxa"/>
          </w:tcPr>
          <w:p w14:paraId="795365A7" w14:textId="77777777" w:rsidR="008844DA" w:rsidRPr="00A40A09" w:rsidRDefault="00DE725B" w:rsidP="006A7D0C">
            <w:pPr>
              <w:pStyle w:val="Listeafsnit"/>
              <w:spacing w:after="0"/>
              <w:ind w:left="360"/>
              <w:rPr>
                <w:rFonts w:cstheme="minorHAnsi"/>
                <w:i/>
              </w:rPr>
            </w:pPr>
            <w:r>
              <w:rPr>
                <w:rFonts w:cstheme="minorHAnsi"/>
                <w:i/>
              </w:rPr>
              <w:t>5</w:t>
            </w:r>
          </w:p>
        </w:tc>
        <w:tc>
          <w:tcPr>
            <w:tcW w:w="1275" w:type="dxa"/>
          </w:tcPr>
          <w:p w14:paraId="0F6FA9C9" w14:textId="77777777" w:rsidR="008844DA" w:rsidRPr="00A40A09" w:rsidRDefault="008844DA" w:rsidP="006A7D0C">
            <w:pPr>
              <w:pStyle w:val="Listeafsnit"/>
              <w:spacing w:after="0"/>
              <w:ind w:left="360"/>
              <w:rPr>
                <w:rFonts w:cstheme="minorHAnsi"/>
                <w:i/>
              </w:rPr>
            </w:pPr>
            <w:r w:rsidRPr="00A40A09">
              <w:rPr>
                <w:rFonts w:cstheme="minorHAnsi"/>
                <w:i/>
              </w:rPr>
              <w:t>5</w:t>
            </w:r>
          </w:p>
        </w:tc>
        <w:tc>
          <w:tcPr>
            <w:tcW w:w="1276" w:type="dxa"/>
          </w:tcPr>
          <w:p w14:paraId="49D15012" w14:textId="77777777" w:rsidR="008844DA" w:rsidRPr="00A40A09" w:rsidRDefault="008844DA" w:rsidP="006A7D0C">
            <w:pPr>
              <w:pStyle w:val="Listeafsnit"/>
              <w:spacing w:after="0"/>
              <w:ind w:left="360"/>
              <w:rPr>
                <w:rFonts w:cstheme="minorHAnsi"/>
                <w:i/>
              </w:rPr>
            </w:pPr>
            <w:r w:rsidRPr="00A40A09">
              <w:rPr>
                <w:rFonts w:cstheme="minorHAnsi"/>
                <w:i/>
              </w:rPr>
              <w:t>5</w:t>
            </w:r>
          </w:p>
        </w:tc>
      </w:tr>
      <w:tr w:rsidR="008844DA" w:rsidRPr="00DA3948" w14:paraId="0B7C9068" w14:textId="77777777" w:rsidTr="006A7D0C">
        <w:tc>
          <w:tcPr>
            <w:tcW w:w="3686" w:type="dxa"/>
            <w:shd w:val="clear" w:color="auto" w:fill="D9D9D9" w:themeFill="background1" w:themeFillShade="D9"/>
          </w:tcPr>
          <w:p w14:paraId="6E0A8EB9" w14:textId="77777777" w:rsidR="008844DA" w:rsidRPr="000A6C92" w:rsidRDefault="008844DA" w:rsidP="006A7D0C">
            <w:pPr>
              <w:spacing w:after="0"/>
              <w:rPr>
                <w:rFonts w:cstheme="minorHAnsi"/>
              </w:rPr>
            </w:pPr>
            <w:r w:rsidRPr="000A6C92">
              <w:rPr>
                <w:rFonts w:cstheme="minorHAnsi"/>
              </w:rPr>
              <w:t>Tilsyn ved rundgang</w:t>
            </w:r>
          </w:p>
        </w:tc>
        <w:tc>
          <w:tcPr>
            <w:tcW w:w="1275" w:type="dxa"/>
            <w:shd w:val="clear" w:color="auto" w:fill="D9D9D9" w:themeFill="background1" w:themeFillShade="D9"/>
          </w:tcPr>
          <w:p w14:paraId="26124BAA" w14:textId="77777777" w:rsidR="008844DA" w:rsidRPr="000A6C92" w:rsidRDefault="008844DA" w:rsidP="006A7D0C">
            <w:pPr>
              <w:pStyle w:val="Listeafsnit"/>
              <w:spacing w:after="0"/>
              <w:ind w:left="360"/>
              <w:rPr>
                <w:rFonts w:cstheme="minorHAnsi"/>
              </w:rPr>
            </w:pPr>
          </w:p>
        </w:tc>
        <w:tc>
          <w:tcPr>
            <w:tcW w:w="1275" w:type="dxa"/>
            <w:shd w:val="clear" w:color="auto" w:fill="D9D9D9" w:themeFill="background1" w:themeFillShade="D9"/>
          </w:tcPr>
          <w:p w14:paraId="26ED875C" w14:textId="77777777" w:rsidR="008844DA" w:rsidRPr="000A6C92" w:rsidRDefault="008844DA" w:rsidP="006A7D0C">
            <w:pPr>
              <w:pStyle w:val="Listeafsnit"/>
              <w:spacing w:after="0"/>
              <w:ind w:left="360"/>
              <w:rPr>
                <w:rFonts w:cstheme="minorHAnsi"/>
              </w:rPr>
            </w:pPr>
          </w:p>
        </w:tc>
        <w:tc>
          <w:tcPr>
            <w:tcW w:w="1276" w:type="dxa"/>
            <w:shd w:val="clear" w:color="auto" w:fill="D9D9D9" w:themeFill="background1" w:themeFillShade="D9"/>
          </w:tcPr>
          <w:p w14:paraId="016E9CA8" w14:textId="77777777" w:rsidR="008844DA" w:rsidRPr="000A6C92" w:rsidRDefault="008844DA" w:rsidP="006A7D0C">
            <w:pPr>
              <w:pStyle w:val="Listeafsnit"/>
              <w:spacing w:after="0"/>
              <w:ind w:left="360"/>
              <w:rPr>
                <w:rFonts w:cstheme="minorHAnsi"/>
              </w:rPr>
            </w:pPr>
          </w:p>
        </w:tc>
      </w:tr>
      <w:tr w:rsidR="008844DA" w:rsidRPr="00DA3948" w14:paraId="1F6064A3" w14:textId="77777777" w:rsidTr="006A7D0C">
        <w:tc>
          <w:tcPr>
            <w:tcW w:w="3686" w:type="dxa"/>
          </w:tcPr>
          <w:p w14:paraId="44BCA22D" w14:textId="77777777" w:rsidR="008844DA" w:rsidRPr="000A6C92" w:rsidRDefault="008844DA" w:rsidP="008844DA">
            <w:pPr>
              <w:pStyle w:val="Listeafsnit"/>
              <w:numPr>
                <w:ilvl w:val="0"/>
                <w:numId w:val="15"/>
              </w:numPr>
              <w:spacing w:after="0"/>
              <w:rPr>
                <w:rFonts w:cstheme="minorHAnsi"/>
              </w:rPr>
            </w:pPr>
            <w:r w:rsidRPr="000A6C92">
              <w:rPr>
                <w:rFonts w:cstheme="minorHAnsi"/>
              </w:rPr>
              <w:t>Rengøring</w:t>
            </w:r>
          </w:p>
        </w:tc>
        <w:tc>
          <w:tcPr>
            <w:tcW w:w="1275" w:type="dxa"/>
          </w:tcPr>
          <w:p w14:paraId="13A666C3"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71C110DE" w14:textId="77777777" w:rsidR="008844DA" w:rsidRPr="000A6C92" w:rsidRDefault="008844DA" w:rsidP="006A7D0C">
            <w:pPr>
              <w:pStyle w:val="Listeafsnit"/>
              <w:spacing w:after="0"/>
              <w:ind w:left="360"/>
              <w:rPr>
                <w:rFonts w:cstheme="minorHAnsi"/>
              </w:rPr>
            </w:pPr>
            <w:r w:rsidRPr="000A6C92">
              <w:rPr>
                <w:rFonts w:cstheme="minorHAnsi"/>
              </w:rPr>
              <w:t>5</w:t>
            </w:r>
          </w:p>
        </w:tc>
        <w:tc>
          <w:tcPr>
            <w:tcW w:w="1276" w:type="dxa"/>
          </w:tcPr>
          <w:p w14:paraId="16B1002C" w14:textId="77777777" w:rsidR="008844DA" w:rsidRPr="000A6C92" w:rsidRDefault="008844DA" w:rsidP="006A7D0C">
            <w:pPr>
              <w:pStyle w:val="Listeafsnit"/>
              <w:spacing w:after="0"/>
              <w:ind w:left="360"/>
              <w:rPr>
                <w:rFonts w:cstheme="minorHAnsi"/>
              </w:rPr>
            </w:pPr>
            <w:r w:rsidRPr="000A6C92">
              <w:rPr>
                <w:rFonts w:cstheme="minorHAnsi"/>
              </w:rPr>
              <w:t>5</w:t>
            </w:r>
          </w:p>
        </w:tc>
      </w:tr>
      <w:tr w:rsidR="008844DA" w:rsidRPr="00DA3948" w14:paraId="675849CF" w14:textId="77777777" w:rsidTr="006A7D0C">
        <w:tc>
          <w:tcPr>
            <w:tcW w:w="3686" w:type="dxa"/>
          </w:tcPr>
          <w:p w14:paraId="50019416" w14:textId="77777777" w:rsidR="008844DA" w:rsidRPr="000A6C92" w:rsidRDefault="008844DA" w:rsidP="008844DA">
            <w:pPr>
              <w:pStyle w:val="Listeafsnit"/>
              <w:numPr>
                <w:ilvl w:val="0"/>
                <w:numId w:val="15"/>
              </w:numPr>
              <w:spacing w:after="0"/>
              <w:rPr>
                <w:rFonts w:cstheme="minorHAnsi"/>
              </w:rPr>
            </w:pPr>
            <w:r w:rsidRPr="000A6C92">
              <w:rPr>
                <w:rFonts w:cstheme="minorHAnsi"/>
              </w:rPr>
              <w:t>Soignering</w:t>
            </w:r>
          </w:p>
        </w:tc>
        <w:tc>
          <w:tcPr>
            <w:tcW w:w="1275" w:type="dxa"/>
          </w:tcPr>
          <w:p w14:paraId="679AE5C8"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3C6E2909" w14:textId="77777777" w:rsidR="008844DA" w:rsidRPr="000A6C92" w:rsidRDefault="008844DA" w:rsidP="006A7D0C">
            <w:pPr>
              <w:pStyle w:val="Listeafsnit"/>
              <w:spacing w:after="0"/>
              <w:ind w:left="360"/>
              <w:rPr>
                <w:rFonts w:cstheme="minorHAnsi"/>
              </w:rPr>
            </w:pPr>
            <w:r w:rsidRPr="000A6C92">
              <w:rPr>
                <w:rFonts w:cstheme="minorHAnsi"/>
              </w:rPr>
              <w:t>5</w:t>
            </w:r>
          </w:p>
        </w:tc>
        <w:tc>
          <w:tcPr>
            <w:tcW w:w="1276" w:type="dxa"/>
          </w:tcPr>
          <w:p w14:paraId="69291004" w14:textId="77777777" w:rsidR="008844DA" w:rsidRPr="000A6C92" w:rsidRDefault="008844DA" w:rsidP="006A7D0C">
            <w:pPr>
              <w:pStyle w:val="Listeafsnit"/>
              <w:spacing w:after="0"/>
              <w:ind w:left="360"/>
              <w:rPr>
                <w:rFonts w:cstheme="minorHAnsi"/>
              </w:rPr>
            </w:pPr>
            <w:r w:rsidRPr="000A6C92">
              <w:rPr>
                <w:rFonts w:cstheme="minorHAnsi"/>
              </w:rPr>
              <w:t>5</w:t>
            </w:r>
          </w:p>
        </w:tc>
      </w:tr>
      <w:tr w:rsidR="008844DA" w:rsidRPr="00DA3948" w14:paraId="3E38124D" w14:textId="77777777" w:rsidTr="006A7D0C">
        <w:tc>
          <w:tcPr>
            <w:tcW w:w="3686" w:type="dxa"/>
          </w:tcPr>
          <w:p w14:paraId="41147AAB" w14:textId="77777777" w:rsidR="008844DA" w:rsidRPr="000A6C92" w:rsidRDefault="008844DA" w:rsidP="008844DA">
            <w:pPr>
              <w:pStyle w:val="Listeafsnit"/>
              <w:numPr>
                <w:ilvl w:val="0"/>
                <w:numId w:val="15"/>
              </w:numPr>
              <w:spacing w:after="0"/>
              <w:rPr>
                <w:rFonts w:cstheme="minorHAnsi"/>
              </w:rPr>
            </w:pPr>
            <w:r w:rsidRPr="000A6C92">
              <w:rPr>
                <w:rFonts w:cstheme="minorHAnsi"/>
              </w:rPr>
              <w:t>Værdighed</w:t>
            </w:r>
          </w:p>
        </w:tc>
        <w:tc>
          <w:tcPr>
            <w:tcW w:w="1275" w:type="dxa"/>
          </w:tcPr>
          <w:p w14:paraId="49B2BE3F" w14:textId="77777777" w:rsidR="008844DA" w:rsidRPr="000A6C92" w:rsidRDefault="00DE725B" w:rsidP="006A7D0C">
            <w:pPr>
              <w:pStyle w:val="Listeafsnit"/>
              <w:spacing w:after="0"/>
              <w:ind w:left="360"/>
              <w:rPr>
                <w:rFonts w:cstheme="minorHAnsi"/>
              </w:rPr>
            </w:pPr>
            <w:r>
              <w:rPr>
                <w:rFonts w:cstheme="minorHAnsi"/>
              </w:rPr>
              <w:t>5</w:t>
            </w:r>
          </w:p>
        </w:tc>
        <w:tc>
          <w:tcPr>
            <w:tcW w:w="1275" w:type="dxa"/>
          </w:tcPr>
          <w:p w14:paraId="693965B4" w14:textId="77777777" w:rsidR="008844DA" w:rsidRPr="000A6C92" w:rsidRDefault="008844DA" w:rsidP="006A7D0C">
            <w:pPr>
              <w:pStyle w:val="Listeafsnit"/>
              <w:spacing w:after="0"/>
              <w:ind w:left="360"/>
              <w:rPr>
                <w:rFonts w:cstheme="minorHAnsi"/>
              </w:rPr>
            </w:pPr>
            <w:r w:rsidRPr="000A6C92">
              <w:rPr>
                <w:rFonts w:cstheme="minorHAnsi"/>
              </w:rPr>
              <w:t xml:space="preserve">5 </w:t>
            </w:r>
          </w:p>
        </w:tc>
        <w:tc>
          <w:tcPr>
            <w:tcW w:w="1276" w:type="dxa"/>
          </w:tcPr>
          <w:p w14:paraId="59FF9D08" w14:textId="77777777" w:rsidR="008844DA" w:rsidRPr="000A6C92" w:rsidRDefault="008844DA" w:rsidP="006A7D0C">
            <w:pPr>
              <w:pStyle w:val="Listeafsnit"/>
              <w:spacing w:after="0"/>
              <w:ind w:left="360"/>
              <w:rPr>
                <w:rFonts w:cstheme="minorHAnsi"/>
              </w:rPr>
            </w:pPr>
            <w:r w:rsidRPr="000A6C92">
              <w:rPr>
                <w:rFonts w:cstheme="minorHAnsi"/>
              </w:rPr>
              <w:t>5</w:t>
            </w:r>
          </w:p>
        </w:tc>
      </w:tr>
      <w:tr w:rsidR="008844DA" w:rsidRPr="00DA3948" w14:paraId="6BB25521" w14:textId="77777777" w:rsidTr="006A7D0C">
        <w:tc>
          <w:tcPr>
            <w:tcW w:w="3686" w:type="dxa"/>
          </w:tcPr>
          <w:p w14:paraId="0822D803" w14:textId="77777777" w:rsidR="008844DA" w:rsidRPr="00405278" w:rsidRDefault="008844DA" w:rsidP="006A7D0C">
            <w:pPr>
              <w:spacing w:after="0"/>
              <w:rPr>
                <w:rFonts w:cstheme="minorHAnsi"/>
              </w:rPr>
            </w:pPr>
            <w:r w:rsidRPr="000A6C92">
              <w:rPr>
                <w:rFonts w:cstheme="minorHAnsi"/>
                <w:i/>
              </w:rPr>
              <w:t>I alt gennemsnit</w:t>
            </w:r>
          </w:p>
        </w:tc>
        <w:tc>
          <w:tcPr>
            <w:tcW w:w="1275" w:type="dxa"/>
          </w:tcPr>
          <w:p w14:paraId="3BC59BDE" w14:textId="77777777" w:rsidR="008844DA" w:rsidRPr="008448C2" w:rsidRDefault="00DE725B" w:rsidP="006A7D0C">
            <w:pPr>
              <w:pStyle w:val="Listeafsnit"/>
              <w:spacing w:after="0"/>
              <w:ind w:left="360"/>
              <w:rPr>
                <w:rFonts w:cstheme="minorHAnsi"/>
                <w:i/>
              </w:rPr>
            </w:pPr>
            <w:r>
              <w:rPr>
                <w:rFonts w:cstheme="minorHAnsi"/>
                <w:i/>
              </w:rPr>
              <w:t>5</w:t>
            </w:r>
          </w:p>
        </w:tc>
        <w:tc>
          <w:tcPr>
            <w:tcW w:w="1275" w:type="dxa"/>
          </w:tcPr>
          <w:p w14:paraId="26F97701" w14:textId="77777777" w:rsidR="008844DA" w:rsidRPr="008448C2" w:rsidRDefault="008844DA" w:rsidP="006A7D0C">
            <w:pPr>
              <w:pStyle w:val="Listeafsnit"/>
              <w:spacing w:after="0"/>
              <w:ind w:left="360"/>
              <w:rPr>
                <w:rFonts w:cstheme="minorHAnsi"/>
                <w:i/>
              </w:rPr>
            </w:pPr>
            <w:r w:rsidRPr="008448C2">
              <w:rPr>
                <w:rFonts w:cstheme="minorHAnsi"/>
                <w:i/>
              </w:rPr>
              <w:t>5</w:t>
            </w:r>
          </w:p>
        </w:tc>
        <w:tc>
          <w:tcPr>
            <w:tcW w:w="1276" w:type="dxa"/>
          </w:tcPr>
          <w:p w14:paraId="4B5735A8" w14:textId="77777777" w:rsidR="008844DA" w:rsidRPr="008448C2" w:rsidRDefault="008844DA" w:rsidP="006A7D0C">
            <w:pPr>
              <w:pStyle w:val="Listeafsnit"/>
              <w:spacing w:after="0"/>
              <w:ind w:left="360"/>
              <w:rPr>
                <w:rFonts w:cstheme="minorHAnsi"/>
                <w:i/>
              </w:rPr>
            </w:pPr>
            <w:r w:rsidRPr="008448C2">
              <w:rPr>
                <w:rFonts w:cstheme="minorHAnsi"/>
                <w:i/>
              </w:rPr>
              <w:t>5</w:t>
            </w:r>
          </w:p>
        </w:tc>
      </w:tr>
    </w:tbl>
    <w:p w14:paraId="3378D0CB" w14:textId="77777777" w:rsidR="000318D0" w:rsidRDefault="000318D0" w:rsidP="00854C02">
      <w:pPr>
        <w:spacing w:after="0"/>
      </w:pPr>
    </w:p>
    <w:tbl>
      <w:tblPr>
        <w:tblW w:w="0" w:type="auto"/>
        <w:tblInd w:w="250" w:type="dxa"/>
        <w:tblLayout w:type="fixed"/>
        <w:tblCellMar>
          <w:left w:w="0" w:type="dxa"/>
          <w:right w:w="0" w:type="dxa"/>
        </w:tblCellMar>
        <w:tblLook w:val="04A0" w:firstRow="1" w:lastRow="0" w:firstColumn="1" w:lastColumn="0" w:noHBand="0" w:noVBand="1"/>
      </w:tblPr>
      <w:tblGrid>
        <w:gridCol w:w="7513"/>
      </w:tblGrid>
      <w:tr w:rsidR="00EE1CAE" w:rsidRPr="00D02746" w14:paraId="31622EB8" w14:textId="77777777" w:rsidTr="00A64CD5">
        <w:tc>
          <w:tcPr>
            <w:tcW w:w="7513" w:type="dxa"/>
            <w:tcBorders>
              <w:top w:val="single" w:sz="18" w:space="0" w:color="auto"/>
              <w:left w:val="single" w:sz="18" w:space="0" w:color="auto"/>
              <w:bottom w:val="single" w:sz="18" w:space="0" w:color="auto"/>
              <w:right w:val="single" w:sz="18" w:space="0" w:color="auto"/>
            </w:tcBorders>
            <w:shd w:val="clear" w:color="auto" w:fill="D9D9D9"/>
            <w:tcMar>
              <w:top w:w="0" w:type="dxa"/>
              <w:left w:w="108" w:type="dxa"/>
              <w:bottom w:w="0" w:type="dxa"/>
              <w:right w:w="108" w:type="dxa"/>
            </w:tcMar>
            <w:hideMark/>
          </w:tcPr>
          <w:p w14:paraId="3CEED4B0" w14:textId="77777777" w:rsidR="00EE1CAE" w:rsidRPr="00D02746" w:rsidRDefault="00EE1CAE" w:rsidP="00A64CD5">
            <w:pPr>
              <w:rPr>
                <w:u w:val="single"/>
              </w:rPr>
            </w:pPr>
            <w:r w:rsidRPr="00D02746">
              <w:t>Dokumentationsgennemgang og tjek</w:t>
            </w:r>
          </w:p>
        </w:tc>
      </w:tr>
      <w:tr w:rsidR="00EE1CAE" w:rsidRPr="00D02746" w14:paraId="3575EFBB" w14:textId="77777777" w:rsidTr="00A64CD5">
        <w:tc>
          <w:tcPr>
            <w:tcW w:w="7513"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1EA706F6" w14:textId="77777777" w:rsidR="00EE1CAE" w:rsidRPr="00D05301" w:rsidRDefault="00EE1CAE" w:rsidP="00A64CD5">
            <w:pPr>
              <w:pStyle w:val="Listeafsnit"/>
              <w:spacing w:after="0"/>
              <w:ind w:left="0"/>
            </w:pPr>
            <w:r w:rsidRPr="00D05301">
              <w:t xml:space="preserve">Tilsynet vurderer, at den gennemgåede dokumentation stort set lever op til aftaler og krav til dokumentation i Frederiksberg Kommune. </w:t>
            </w:r>
          </w:p>
          <w:p w14:paraId="08C2D51A" w14:textId="77777777" w:rsidR="00EE1CAE" w:rsidRPr="00D02746" w:rsidRDefault="00EE1CAE" w:rsidP="00A64CD5">
            <w:pPr>
              <w:pStyle w:val="Listeafsnit"/>
              <w:spacing w:after="0"/>
              <w:ind w:left="0"/>
            </w:pPr>
            <w:r w:rsidRPr="00D05301">
              <w:t>Der er få udviklingspotentialer.</w:t>
            </w:r>
          </w:p>
        </w:tc>
      </w:tr>
    </w:tbl>
    <w:p w14:paraId="087AB600" w14:textId="77777777" w:rsidR="008844DA" w:rsidRDefault="008844DA" w:rsidP="008844DA">
      <w:pPr>
        <w:spacing w:before="240" w:after="0"/>
        <w:rPr>
          <w:u w:val="single"/>
        </w:rPr>
      </w:pPr>
      <w:r w:rsidRPr="000B6B3C">
        <w:rPr>
          <w:u w:val="single"/>
        </w:rPr>
        <w:t>Tilsynets overordnede oplevelse er et velfungerende plejecenter med få udviklingspotentialer.</w:t>
      </w:r>
    </w:p>
    <w:p w14:paraId="66A4C20A" w14:textId="77777777" w:rsidR="008844DA" w:rsidRPr="00B0659A" w:rsidRDefault="008844DA" w:rsidP="008844DA">
      <w:pPr>
        <w:spacing w:after="0"/>
        <w:rPr>
          <w:u w:val="single"/>
        </w:rPr>
      </w:pPr>
      <w:r w:rsidRPr="00B0659A">
        <w:rPr>
          <w:u w:val="single"/>
        </w:rPr>
        <w:t>På baggrund af tilsynsbesøget kan peges på følgende udviklingspotentiale:</w:t>
      </w:r>
    </w:p>
    <w:p w14:paraId="59B4E1A2" w14:textId="77777777" w:rsidR="00EE1CAE" w:rsidRPr="00E23E0B" w:rsidRDefault="00EE1CAE" w:rsidP="00EE1CAE">
      <w:r>
        <w:t>3</w:t>
      </w:r>
      <w:r w:rsidRPr="004F17A8">
        <w:t xml:space="preserve"> b</w:t>
      </w:r>
      <w:r w:rsidR="005F2433">
        <w:t>eboere er interviewet. Tilsynet</w:t>
      </w:r>
      <w:r>
        <w:t xml:space="preserve"> </w:t>
      </w:r>
      <w:r w:rsidRPr="004F17A8">
        <w:t>bemærk</w:t>
      </w:r>
      <w:r w:rsidR="005F2433">
        <w:t>er, at en beboer har meget nedsat hukommelse</w:t>
      </w:r>
      <w:r>
        <w:t>.</w:t>
      </w:r>
      <w:r w:rsidRPr="004F17A8">
        <w:t xml:space="preserve"> </w:t>
      </w:r>
      <w:r>
        <w:t xml:space="preserve">Tilsynet har </w:t>
      </w:r>
      <w:r w:rsidRPr="004F17A8">
        <w:t xml:space="preserve">talt med </w:t>
      </w:r>
      <w:r>
        <w:t>i alt 3 beboere</w:t>
      </w:r>
      <w:r w:rsidRPr="004F17A8">
        <w:t>.</w:t>
      </w:r>
    </w:p>
    <w:p w14:paraId="0B40E231" w14:textId="77777777" w:rsidR="00EE1CAE" w:rsidRDefault="00EE1CAE" w:rsidP="00EE1CAE">
      <w:pPr>
        <w:spacing w:after="0"/>
        <w:rPr>
          <w:i/>
        </w:rPr>
      </w:pPr>
      <w:r w:rsidRPr="00E57B87">
        <w:rPr>
          <w:i/>
        </w:rPr>
        <w:t>Beboerinterviews</w:t>
      </w:r>
    </w:p>
    <w:p w14:paraId="53321936" w14:textId="77777777" w:rsidR="00EE1CAE" w:rsidRDefault="00EE1CAE" w:rsidP="00EE1CAE">
      <w:pPr>
        <w:pStyle w:val="Listeafsnit"/>
        <w:numPr>
          <w:ilvl w:val="0"/>
          <w:numId w:val="44"/>
        </w:numPr>
        <w:spacing w:after="0"/>
      </w:pPr>
      <w:r>
        <w:rPr>
          <w:i/>
        </w:rPr>
        <w:t xml:space="preserve">Ad 1 og 2: </w:t>
      </w:r>
      <w:r w:rsidRPr="006624DB">
        <w:t>Beboerne</w:t>
      </w:r>
      <w:r>
        <w:t xml:space="preserve"> oplever, at de får eller får tilbudt den pleje, hjælp og omsorg, de har behov for på en ordentlig måde, men at de generelt kan klare</w:t>
      </w:r>
      <w:r w:rsidR="00AB5D42">
        <w:t xml:space="preserve"> sig selv. M</w:t>
      </w:r>
      <w:r>
        <w:t>an kan tale med medarbejderne og at der er tid til det.</w:t>
      </w:r>
    </w:p>
    <w:p w14:paraId="43FE1B49" w14:textId="77777777" w:rsidR="008844DA" w:rsidRDefault="00EE1CAE" w:rsidP="00EE1CAE">
      <w:pPr>
        <w:pStyle w:val="Listeafsnit"/>
        <w:numPr>
          <w:ilvl w:val="0"/>
          <w:numId w:val="44"/>
        </w:numPr>
        <w:spacing w:after="0"/>
      </w:pPr>
      <w:r>
        <w:rPr>
          <w:i/>
        </w:rPr>
        <w:t xml:space="preserve">Ad 3: </w:t>
      </w:r>
      <w:r w:rsidRPr="00732B07">
        <w:t xml:space="preserve">Beboerne </w:t>
      </w:r>
      <w:r>
        <w:t xml:space="preserve">oplever, at de tilbydes og </w:t>
      </w:r>
      <w:r w:rsidRPr="00732B07">
        <w:t>deltager i husets aktiviteter</w:t>
      </w:r>
      <w:r>
        <w:t xml:space="preserve"> efter behov og ønske. En b</w:t>
      </w:r>
      <w:r w:rsidR="005F2433">
        <w:t xml:space="preserve">eboer efterspørger flere gåture, </w:t>
      </w:r>
      <w:r>
        <w:t>nogen at spille kort med</w:t>
      </w:r>
      <w:r w:rsidR="005F2433">
        <w:t xml:space="preserve"> eller en anden aktivitet.</w:t>
      </w:r>
    </w:p>
    <w:p w14:paraId="0669A43A" w14:textId="77777777" w:rsidR="005F2433" w:rsidRDefault="005F2433" w:rsidP="00EE1CAE">
      <w:pPr>
        <w:pStyle w:val="Listeafsnit"/>
        <w:numPr>
          <w:ilvl w:val="0"/>
          <w:numId w:val="44"/>
        </w:numPr>
        <w:spacing w:after="0"/>
      </w:pPr>
      <w:r>
        <w:rPr>
          <w:i/>
        </w:rPr>
        <w:t>Ad 4:</w:t>
      </w:r>
      <w:r>
        <w:t xml:space="preserve"> Beboerne deltager i træning efter lyst og behov.</w:t>
      </w:r>
      <w:r w:rsidR="00AB5D42">
        <w:t xml:space="preserve"> En beboer</w:t>
      </w:r>
      <w:r>
        <w:t xml:space="preserve"> husker </w:t>
      </w:r>
      <w:r w:rsidR="00AB5D42">
        <w:t xml:space="preserve">ikke </w:t>
      </w:r>
      <w:r>
        <w:t>noget om træning.</w:t>
      </w:r>
    </w:p>
    <w:p w14:paraId="1DCDFD58" w14:textId="77777777" w:rsidR="005F2433" w:rsidRDefault="005F2433" w:rsidP="005F2433">
      <w:pPr>
        <w:pStyle w:val="Listeafsnit"/>
        <w:numPr>
          <w:ilvl w:val="0"/>
          <w:numId w:val="44"/>
        </w:numPr>
        <w:spacing w:after="0"/>
      </w:pPr>
      <w:r w:rsidRPr="00E00CF3">
        <w:rPr>
          <w:i/>
        </w:rPr>
        <w:t>Ad 5:</w:t>
      </w:r>
      <w:r>
        <w:rPr>
          <w:i/>
        </w:rPr>
        <w:t xml:space="preserve"> </w:t>
      </w:r>
      <w:r>
        <w:t xml:space="preserve">Beboerne er tilfredse med rengøring og tøjvask. </w:t>
      </w:r>
    </w:p>
    <w:p w14:paraId="027CDC42" w14:textId="77777777" w:rsidR="00A672DF" w:rsidRPr="00A672DF" w:rsidRDefault="005F2433" w:rsidP="00EE1CAE">
      <w:pPr>
        <w:pStyle w:val="Listeafsnit"/>
        <w:numPr>
          <w:ilvl w:val="0"/>
          <w:numId w:val="44"/>
        </w:numPr>
        <w:spacing w:after="0"/>
      </w:pPr>
      <w:r>
        <w:rPr>
          <w:i/>
        </w:rPr>
        <w:t xml:space="preserve">Ad 6: </w:t>
      </w:r>
      <w:r>
        <w:t xml:space="preserve">2 beboere oplever, at maden </w:t>
      </w:r>
      <w:r w:rsidR="00A672DF">
        <w:t>og</w:t>
      </w:r>
      <w:r>
        <w:t xml:space="preserve"> måltidets rammer er god</w:t>
      </w:r>
      <w:r w:rsidR="00242A63">
        <w:t>e</w:t>
      </w:r>
      <w:r>
        <w:t>. En b</w:t>
      </w:r>
      <w:r>
        <w:rPr>
          <w:rFonts w:asciiTheme="minorHAnsi" w:hAnsiTheme="minorHAnsi" w:cstheme="minorHAnsi"/>
        </w:rPr>
        <w:t xml:space="preserve">eboer er ikke helt tilfreds med maden og oplever det tillige udfordrende at spise </w:t>
      </w:r>
      <w:r w:rsidR="00A672DF">
        <w:rPr>
          <w:rFonts w:asciiTheme="minorHAnsi" w:hAnsiTheme="minorHAnsi" w:cstheme="minorHAnsi"/>
        </w:rPr>
        <w:t>sammen med andre</w:t>
      </w:r>
      <w:r>
        <w:rPr>
          <w:rFonts w:asciiTheme="minorHAnsi" w:hAnsiTheme="minorHAnsi" w:cstheme="minorHAnsi"/>
        </w:rPr>
        <w:t>, som af forskellige årsager har behov for hjælp. Beboeren oplever, at der er forståelse hos medarbejderne herfor og at der tages hensyn hertil.</w:t>
      </w:r>
      <w:r w:rsidR="00A672DF">
        <w:rPr>
          <w:rFonts w:asciiTheme="minorHAnsi" w:hAnsiTheme="minorHAnsi" w:cstheme="minorHAnsi"/>
        </w:rPr>
        <w:t xml:space="preserve"> Beboeren oplever, at det er for tidligt at spise varm mad kl. 12.</w:t>
      </w:r>
      <w:r w:rsidR="00F44921">
        <w:rPr>
          <w:rFonts w:asciiTheme="minorHAnsi" w:hAnsiTheme="minorHAnsi" w:cstheme="minorHAnsi"/>
        </w:rPr>
        <w:t xml:space="preserve"> Beboerne benytter generelt ikke klokkekald.</w:t>
      </w:r>
    </w:p>
    <w:p w14:paraId="0B1A87CD" w14:textId="77777777" w:rsidR="005F2433" w:rsidRPr="00EA1099" w:rsidRDefault="00A672DF" w:rsidP="00F44921">
      <w:pPr>
        <w:pStyle w:val="Listeafsnit"/>
        <w:numPr>
          <w:ilvl w:val="0"/>
          <w:numId w:val="44"/>
        </w:numPr>
      </w:pPr>
      <w:r w:rsidRPr="00A672DF">
        <w:rPr>
          <w:i/>
        </w:rPr>
        <w:t xml:space="preserve">Ad 7: </w:t>
      </w:r>
      <w:r>
        <w:t>Beboerne oplever, at plejecentret e</w:t>
      </w:r>
      <w:r w:rsidR="003F4138">
        <w:t>r et godt sted at bo. De oplever, a</w:t>
      </w:r>
      <w:r w:rsidR="00E67B9B">
        <w:t>t der er en god tone. En beboer</w:t>
      </w:r>
      <w:r w:rsidR="003F4138">
        <w:t xml:space="preserve"> har gennem den seneste tid oplevet, at tonen</w:t>
      </w:r>
      <w:r w:rsidR="00E67B9B">
        <w:t xml:space="preserve"> af og til</w:t>
      </w:r>
      <w:r w:rsidR="003F4138">
        <w:t xml:space="preserve"> har været lidt uhe</w:t>
      </w:r>
      <w:r w:rsidR="00CA2438">
        <w:t>n</w:t>
      </w:r>
      <w:r w:rsidR="003F4138">
        <w:t xml:space="preserve">sigtsmæssig og </w:t>
      </w:r>
      <w:r w:rsidR="00CA2438">
        <w:t>e</w:t>
      </w:r>
      <w:r w:rsidR="003F4138">
        <w:t xml:space="preserve">r </w:t>
      </w:r>
      <w:r w:rsidR="003F4138">
        <w:lastRenderedPageBreak/>
        <w:t>blevet u</w:t>
      </w:r>
      <w:r w:rsidR="00CA2438">
        <w:t>s</w:t>
      </w:r>
      <w:r w:rsidR="003F4138">
        <w:t xml:space="preserve">ikker på </w:t>
      </w:r>
      <w:r w:rsidR="00CA2438">
        <w:t xml:space="preserve">sin berettigelse på at </w:t>
      </w:r>
      <w:r w:rsidR="00CA2438" w:rsidRPr="00EA1099">
        <w:t>bo på plejecentret.</w:t>
      </w:r>
      <w:r w:rsidR="00E67B9B" w:rsidRPr="00EA1099">
        <w:t xml:space="preserve"> </w:t>
      </w:r>
      <w:r w:rsidR="003D3EDA" w:rsidRPr="00EA1099">
        <w:rPr>
          <w:i/>
        </w:rPr>
        <w:t xml:space="preserve">Ledelsen har </w:t>
      </w:r>
      <w:r w:rsidR="00761A72" w:rsidRPr="00EA1099">
        <w:rPr>
          <w:i/>
        </w:rPr>
        <w:t xml:space="preserve">fremsendt en fyldig beskrivelse af forholdene generelt og særligt for denne demente beboer. Ledelsen vurderer, at ikke mindst corona situationen med covid-smittede beboere, </w:t>
      </w:r>
      <w:r w:rsidR="003D3EDA" w:rsidRPr="00EA1099">
        <w:rPr>
          <w:i/>
        </w:rPr>
        <w:t xml:space="preserve">behovene for </w:t>
      </w:r>
      <w:r w:rsidR="00393CA4" w:rsidRPr="00EA1099">
        <w:rPr>
          <w:i/>
        </w:rPr>
        <w:t>isolation,</w:t>
      </w:r>
      <w:r w:rsidR="00761A72" w:rsidRPr="00EA1099">
        <w:rPr>
          <w:i/>
        </w:rPr>
        <w:t xml:space="preserve"> medarbejdernes brug af værnemidler samt brug af vikarer kan være medvirkende til beboerens oplevelse. Beboeren hilses altid med øjenkontakt </w:t>
      </w:r>
      <w:r w:rsidR="00393CA4" w:rsidRPr="00EA1099">
        <w:rPr>
          <w:i/>
        </w:rPr>
        <w:t xml:space="preserve">og en hånd </w:t>
      </w:r>
      <w:r w:rsidR="00761A72" w:rsidRPr="00EA1099">
        <w:rPr>
          <w:i/>
        </w:rPr>
        <w:t xml:space="preserve">og tilbydes </w:t>
      </w:r>
      <w:r w:rsidR="003D3EDA" w:rsidRPr="00EA1099">
        <w:rPr>
          <w:i/>
        </w:rPr>
        <w:t>deltagelse i samvær og aktiviteter og der laves</w:t>
      </w:r>
      <w:r w:rsidR="00761A72" w:rsidRPr="00EA1099">
        <w:rPr>
          <w:i/>
        </w:rPr>
        <w:t xml:space="preserve"> tryghedsskabede indsatser.</w:t>
      </w:r>
    </w:p>
    <w:p w14:paraId="13D88351" w14:textId="77777777" w:rsidR="00AD2369" w:rsidRDefault="00AD2369" w:rsidP="00AD2369">
      <w:pPr>
        <w:spacing w:after="0"/>
        <w:rPr>
          <w:i/>
        </w:rPr>
      </w:pPr>
      <w:r w:rsidRPr="003D3EDA">
        <w:rPr>
          <w:i/>
        </w:rPr>
        <w:t>Pårørende interviews</w:t>
      </w:r>
    </w:p>
    <w:p w14:paraId="74327B9A" w14:textId="77777777" w:rsidR="00242A63" w:rsidRDefault="00AD2369" w:rsidP="00242A63">
      <w:pPr>
        <w:pStyle w:val="Listeafsnit"/>
        <w:numPr>
          <w:ilvl w:val="0"/>
          <w:numId w:val="44"/>
        </w:numPr>
        <w:spacing w:after="0"/>
      </w:pPr>
      <w:r>
        <w:t>En</w:t>
      </w:r>
      <w:r w:rsidRPr="00D85892">
        <w:t xml:space="preserve"> </w:t>
      </w:r>
      <w:r>
        <w:t xml:space="preserve">af de </w:t>
      </w:r>
      <w:r w:rsidRPr="00D85892">
        <w:t>interviewede beboere giver samtykke til, at tilsynet konta</w:t>
      </w:r>
      <w:r>
        <w:t>kter en pårørende for at få denne</w:t>
      </w:r>
      <w:r w:rsidRPr="00D85892">
        <w:t xml:space="preserve">s tilkendegivelser om forholdene på </w:t>
      </w:r>
      <w:r w:rsidRPr="00E67B9B">
        <w:t>plejecentret i forhold til beboerens behov. Den pårørende kontaktes pr. telefon. Samtale</w:t>
      </w:r>
      <w:r w:rsidR="00E67B9B">
        <w:t>n foregår i boligen og</w:t>
      </w:r>
      <w:r w:rsidRPr="00E67B9B">
        <w:t xml:space="preserve"> beboeren hører med. </w:t>
      </w:r>
    </w:p>
    <w:p w14:paraId="4FBCB4F3" w14:textId="77777777" w:rsidR="005D3A75" w:rsidRPr="005D3A75" w:rsidRDefault="005D3A75" w:rsidP="005D3A75">
      <w:pPr>
        <w:pStyle w:val="Listeafsnit"/>
        <w:numPr>
          <w:ilvl w:val="0"/>
          <w:numId w:val="44"/>
        </w:numPr>
      </w:pPr>
      <w:r w:rsidRPr="005D3A75">
        <w:rPr>
          <w:rFonts w:asciiTheme="minorHAnsi" w:hAnsiTheme="minorHAnsi" w:cstheme="minorHAnsi"/>
        </w:rPr>
        <w:t>En beboer ser ingen grund til, at tilsynet kontakter pårørende, da beboeren kan svare for sig selv og en beboer ønsker ikke, at tilsynet kontakter en pårørende.</w:t>
      </w:r>
    </w:p>
    <w:p w14:paraId="1576A306" w14:textId="77777777" w:rsidR="00242A63" w:rsidRDefault="00AD2369" w:rsidP="00242A63">
      <w:pPr>
        <w:pStyle w:val="Listeafsnit"/>
        <w:numPr>
          <w:ilvl w:val="0"/>
          <w:numId w:val="44"/>
        </w:numPr>
        <w:spacing w:after="0"/>
      </w:pPr>
      <w:r w:rsidRPr="00E67B9B">
        <w:t xml:space="preserve">Den interviewede pårørende er sikker på, at beboeren er tilfreds med forholdene. </w:t>
      </w:r>
    </w:p>
    <w:p w14:paraId="0358E15E" w14:textId="77777777" w:rsidR="005D3A75" w:rsidRDefault="00AD2369" w:rsidP="005D3A75">
      <w:pPr>
        <w:pStyle w:val="Listeafsnit"/>
        <w:numPr>
          <w:ilvl w:val="0"/>
          <w:numId w:val="44"/>
        </w:numPr>
      </w:pPr>
      <w:r w:rsidRPr="00E67B9B">
        <w:t>Den interviewede pårørende har selv kun oplevet gode forhold</w:t>
      </w:r>
      <w:r w:rsidR="00F27C32" w:rsidRPr="00E67B9B">
        <w:t xml:space="preserve"> efter den relativt nylige indflytning</w:t>
      </w:r>
      <w:r w:rsidRPr="00E67B9B">
        <w:t>,</w:t>
      </w:r>
      <w:r w:rsidR="00F27C32" w:rsidRPr="00E67B9B">
        <w:t xml:space="preserve"> selvom vedkommende</w:t>
      </w:r>
      <w:r w:rsidRPr="00E67B9B">
        <w:t xml:space="preserve"> ikke har </w:t>
      </w:r>
      <w:r w:rsidR="00F27C32" w:rsidRPr="00E67B9B">
        <w:t>haft adgang grundet corona og i</w:t>
      </w:r>
      <w:r w:rsidR="00E67B9B">
        <w:t>kke selv har oplevet forholdene</w:t>
      </w:r>
      <w:r w:rsidR="00F27C32" w:rsidRPr="00E67B9B">
        <w:t>.</w:t>
      </w:r>
    </w:p>
    <w:p w14:paraId="03CA91DE" w14:textId="77777777" w:rsidR="008844DA" w:rsidRDefault="008844DA" w:rsidP="008844DA">
      <w:pPr>
        <w:spacing w:after="0"/>
        <w:rPr>
          <w:i/>
        </w:rPr>
      </w:pPr>
      <w:r w:rsidRPr="00E57B87">
        <w:rPr>
          <w:i/>
        </w:rPr>
        <w:t>Medarbejderinterviews</w:t>
      </w:r>
    </w:p>
    <w:p w14:paraId="0D4AA667" w14:textId="77777777" w:rsidR="008844DA" w:rsidRDefault="008844DA" w:rsidP="008844DA">
      <w:pPr>
        <w:spacing w:after="0"/>
      </w:pPr>
      <w:r w:rsidRPr="00F44921">
        <w:t xml:space="preserve">De tre interviewede medarbejdere har sundhedsfaglig uddannelse og har været ansat mellem </w:t>
      </w:r>
      <w:r w:rsidR="00F44921" w:rsidRPr="00F44921">
        <w:t>2 måneder og 2</w:t>
      </w:r>
      <w:r w:rsidRPr="00F44921">
        <w:t xml:space="preserve"> år.</w:t>
      </w:r>
    </w:p>
    <w:p w14:paraId="03DE6C1A" w14:textId="77777777" w:rsidR="00F44921" w:rsidRDefault="00F44921" w:rsidP="00F44921">
      <w:pPr>
        <w:pStyle w:val="Listeafsnit"/>
        <w:numPr>
          <w:ilvl w:val="0"/>
          <w:numId w:val="44"/>
        </w:numPr>
        <w:spacing w:after="0"/>
      </w:pPr>
      <w:r>
        <w:t>Medarbejderne oplever, at de tilbyder beboerne hjælp og støtte til den personlige pleje herunder bad, neglepleje, barbering og toiletbesøg, tilpasset den enkeltes ønsker og behov. De bemærk</w:t>
      </w:r>
      <w:r w:rsidR="003177F7">
        <w:t>er, at beboerne selv</w:t>
      </w:r>
      <w:r>
        <w:t xml:space="preserve"> bestemmer.</w:t>
      </w:r>
    </w:p>
    <w:p w14:paraId="06E5DB25" w14:textId="77777777" w:rsidR="00F44921" w:rsidRDefault="003177F7" w:rsidP="00F44921">
      <w:pPr>
        <w:pStyle w:val="Listeafsnit"/>
        <w:numPr>
          <w:ilvl w:val="0"/>
          <w:numId w:val="44"/>
        </w:numPr>
        <w:spacing w:after="0"/>
      </w:pPr>
      <w:r>
        <w:t>Medarbejderne oplever, at de støtter og drager omsorg for beboerne</w:t>
      </w:r>
      <w:r w:rsidR="00AB5D42">
        <w:t>, f</w:t>
      </w:r>
      <w:r>
        <w:t>x ved at afdække årsager til, at en beboer er urolig, og</w:t>
      </w:r>
      <w:r w:rsidR="00AB5D42">
        <w:t xml:space="preserve"> at de i det</w:t>
      </w:r>
      <w:r>
        <w:t xml:space="preserve"> hele taget </w:t>
      </w:r>
      <w:r w:rsidR="00AB5D42">
        <w:t>er tilstede og</w:t>
      </w:r>
      <w:r>
        <w:t xml:space="preserve"> opmærksomme på beboernes behov.</w:t>
      </w:r>
    </w:p>
    <w:p w14:paraId="3B14C8AC" w14:textId="77777777" w:rsidR="00F44921" w:rsidRDefault="00446632" w:rsidP="008844DA">
      <w:pPr>
        <w:pStyle w:val="Listeafsnit"/>
        <w:numPr>
          <w:ilvl w:val="0"/>
          <w:numId w:val="44"/>
        </w:numPr>
        <w:spacing w:after="0"/>
      </w:pPr>
      <w:r>
        <w:t>Medarbejderne oplever, at der er aktiviteter også under den aktuelle corona situation, og at de målretter aktivitetstilbud efter beboerens behov, fx at holde i hånd, sidde sammen, høre musik som fx rock</w:t>
      </w:r>
      <w:r w:rsidR="00BB702F">
        <w:t>,</w:t>
      </w:r>
      <w:r>
        <w:t xml:space="preserve"> individuelt eller i grupper.</w:t>
      </w:r>
    </w:p>
    <w:p w14:paraId="27634B19" w14:textId="77777777" w:rsidR="004E6C5B" w:rsidRDefault="00446632" w:rsidP="004E6C5B">
      <w:pPr>
        <w:pStyle w:val="Listeafsnit"/>
        <w:numPr>
          <w:ilvl w:val="0"/>
          <w:numId w:val="44"/>
        </w:numPr>
        <w:spacing w:after="0"/>
      </w:pPr>
      <w:r>
        <w:t>Medarbejderne oplever, at de arbejder rehabiliterende og guider og støtter beboerne, så de ikke mister deres ressourcer. De oplever, at beboerne får en suveræn træning af fysioterapeuter og at der er mulighed for</w:t>
      </w:r>
      <w:r w:rsidR="00AB5D42">
        <w:t>,</w:t>
      </w:r>
      <w:r>
        <w:t xml:space="preserve"> at langtidssyge beboer</w:t>
      </w:r>
      <w:r w:rsidR="00AB5D42">
        <w:t>e</w:t>
      </w:r>
      <w:r w:rsidR="00BB702F">
        <w:t xml:space="preserve"> får genoptræning, herunder lungefysioterapi</w:t>
      </w:r>
      <w:r>
        <w:t>.</w:t>
      </w:r>
    </w:p>
    <w:p w14:paraId="2744C50A" w14:textId="77777777" w:rsidR="004E6C5B" w:rsidRPr="004E6C5B" w:rsidRDefault="004E6C5B" w:rsidP="004E6C5B">
      <w:pPr>
        <w:pStyle w:val="Listeafsnit"/>
        <w:numPr>
          <w:ilvl w:val="0"/>
          <w:numId w:val="44"/>
        </w:numPr>
        <w:spacing w:after="0"/>
      </w:pPr>
      <w:r>
        <w:t>Medarbejderne er tilfredse med den leverede praktiske hjælp. De oplever,</w:t>
      </w:r>
      <w:r w:rsidRPr="004E6C5B">
        <w:t xml:space="preserve"> at de går baglæns ud af hjemmet for at sikre, at der er pænt og ordentligt hos beboerne.</w:t>
      </w:r>
    </w:p>
    <w:p w14:paraId="1447EB00" w14:textId="77777777" w:rsidR="004E6C5B" w:rsidRDefault="004E6C5B" w:rsidP="004E6C5B">
      <w:pPr>
        <w:pStyle w:val="Listeafsnit"/>
        <w:numPr>
          <w:ilvl w:val="0"/>
          <w:numId w:val="44"/>
        </w:numPr>
        <w:spacing w:after="0"/>
      </w:pPr>
      <w:r>
        <w:t xml:space="preserve">Medarbejderne oplever, at maden er god, og at beboerne er tilfredse med den og med måltidets rammer, hvor der er </w:t>
      </w:r>
      <w:r w:rsidRPr="004E6C5B">
        <w:t xml:space="preserve">hygge, samvær og ro og mulighed for </w:t>
      </w:r>
      <w:r>
        <w:t xml:space="preserve">medarbejderne for </w:t>
      </w:r>
      <w:r w:rsidRPr="004E6C5B">
        <w:t>gode observationer af beboernes tilstand og behov for hjælp.</w:t>
      </w:r>
      <w:r>
        <w:t xml:space="preserve"> De oplever, at de tager klokkekald uden unødig ventetid.</w:t>
      </w:r>
    </w:p>
    <w:p w14:paraId="260F14BA" w14:textId="77777777" w:rsidR="003D154D" w:rsidRDefault="004E6C5B" w:rsidP="003D154D">
      <w:pPr>
        <w:pStyle w:val="Listeafsnit"/>
        <w:numPr>
          <w:ilvl w:val="0"/>
          <w:numId w:val="44"/>
        </w:numPr>
      </w:pPr>
      <w:r>
        <w:t>Medarbejderne oplever, at der på plejecentret er en god tone. De oplever, at de har</w:t>
      </w:r>
      <w:r w:rsidRPr="004E6C5B">
        <w:t xml:space="preserve"> kompetencerne til at hjælpe og pleje beboerne fx vedrørende ernæring, demens</w:t>
      </w:r>
      <w:r w:rsidR="00AB5D42">
        <w:t>,</w:t>
      </w:r>
      <w:r w:rsidRPr="004E6C5B">
        <w:t xml:space="preserve"> inkontinens</w:t>
      </w:r>
      <w:r w:rsidR="00AB5D42">
        <w:t xml:space="preserve"> og forebyggelse af magt.</w:t>
      </w:r>
      <w:r w:rsidRPr="004E6C5B">
        <w:t xml:space="preserve"> Der er gode kolleger og ledere</w:t>
      </w:r>
      <w:r w:rsidR="00BB702F">
        <w:t>,</w:t>
      </w:r>
      <w:r w:rsidRPr="004E6C5B">
        <w:t xml:space="preserve"> og tryghed, som øger fagligheden.</w:t>
      </w:r>
      <w:r>
        <w:t xml:space="preserve"> </w:t>
      </w:r>
      <w:r w:rsidRPr="003D154D">
        <w:t xml:space="preserve">Inden corona </w:t>
      </w:r>
      <w:r w:rsidR="003D154D" w:rsidRPr="003D154D">
        <w:t>situationen var der kurser</w:t>
      </w:r>
      <w:r w:rsidRPr="003D154D">
        <w:t xml:space="preserve">, </w:t>
      </w:r>
      <w:r w:rsidR="003D154D">
        <w:t>som så småt er begyndt igen.</w:t>
      </w:r>
    </w:p>
    <w:p w14:paraId="2B9AE01D" w14:textId="77777777" w:rsidR="008844DA" w:rsidRDefault="008844DA" w:rsidP="003D154D">
      <w:pPr>
        <w:spacing w:after="0"/>
        <w:rPr>
          <w:i/>
        </w:rPr>
      </w:pPr>
      <w:r w:rsidRPr="003D154D">
        <w:rPr>
          <w:i/>
        </w:rPr>
        <w:t>Tilsynets bemærkninger</w:t>
      </w:r>
    </w:p>
    <w:p w14:paraId="6F948961" w14:textId="77777777" w:rsidR="003D154D" w:rsidRPr="00A137CE" w:rsidRDefault="003D154D" w:rsidP="003D154D">
      <w:pPr>
        <w:pStyle w:val="Listeafsnit"/>
        <w:numPr>
          <w:ilvl w:val="0"/>
          <w:numId w:val="44"/>
        </w:numPr>
        <w:rPr>
          <w:i/>
        </w:rPr>
      </w:pPr>
      <w:r>
        <w:t xml:space="preserve">Tilsynet har ikke bemærkninger til rengøring og soignering ved tilsyn i beboerens hjem eller ved rundgang på plejecentret. Tilsynet bemærker, at beboerne alle steder bliver tiltalt med respekt og </w:t>
      </w:r>
      <w:r>
        <w:lastRenderedPageBreak/>
        <w:t xml:space="preserve">værdighed. Tilsynet vurderer, at der er en god stemning på plejecentret. </w:t>
      </w:r>
      <w:r w:rsidRPr="0021527E">
        <w:t xml:space="preserve">Tilsynet deltager ikke </w:t>
      </w:r>
      <w:r>
        <w:t xml:space="preserve">i </w:t>
      </w:r>
      <w:r w:rsidRPr="0021527E">
        <w:t>måltider grundet afstandskrav p</w:t>
      </w:r>
      <w:r>
        <w:t>å grund af corona situationen</w:t>
      </w:r>
      <w:r w:rsidRPr="0021527E">
        <w:t>.</w:t>
      </w:r>
    </w:p>
    <w:p w14:paraId="30674E11" w14:textId="77777777" w:rsidR="008844DA" w:rsidRPr="00AB5D42" w:rsidRDefault="008844DA" w:rsidP="00AB5D42">
      <w:pPr>
        <w:spacing w:after="0"/>
        <w:rPr>
          <w:i/>
        </w:rPr>
      </w:pPr>
      <w:r w:rsidRPr="00AB5D42">
        <w:rPr>
          <w:i/>
        </w:rPr>
        <w:t>Dokumentation</w:t>
      </w:r>
    </w:p>
    <w:p w14:paraId="062AB786" w14:textId="77777777" w:rsidR="003D154D" w:rsidRDefault="003D154D" w:rsidP="003D154D">
      <w:r w:rsidRPr="008F37D0">
        <w:t>Tilsyne</w:t>
      </w:r>
      <w:r>
        <w:t>t gennemgår dokumentation på 3</w:t>
      </w:r>
      <w:r w:rsidRPr="008F37D0">
        <w:t xml:space="preserve"> journaler på relevante områder. I de </w:t>
      </w:r>
      <w:r>
        <w:t>3</w:t>
      </w:r>
      <w:r w:rsidRPr="008F37D0">
        <w:t xml:space="preserve"> journaler lever dokumentationen stort set op til aftaler og krav til dokumentation</w:t>
      </w:r>
      <w:r>
        <w:t xml:space="preserve"> i Frederiksberg Kommune. </w:t>
      </w:r>
    </w:p>
    <w:p w14:paraId="2FCF3EE3" w14:textId="77777777" w:rsidR="003D154D" w:rsidRDefault="003D154D" w:rsidP="003D154D">
      <w:pPr>
        <w:pStyle w:val="Listeafsnit"/>
        <w:numPr>
          <w:ilvl w:val="0"/>
          <w:numId w:val="1"/>
        </w:numPr>
      </w:pPr>
      <w:r w:rsidRPr="008F37D0">
        <w:t xml:space="preserve">Tilsynet vurderer, at af dokumentationen </w:t>
      </w:r>
      <w:r>
        <w:t xml:space="preserve">i de 3 journaler </w:t>
      </w:r>
      <w:r w:rsidRPr="008F37D0">
        <w:t>fremgår det samlet set, at beboerne har funktionsevnetab</w:t>
      </w:r>
      <w:r>
        <w:t xml:space="preserve">, hvilken hjælp og støtte de enkelte beboere har behov for og hvad, der er aftalt og planlagt. </w:t>
      </w:r>
    </w:p>
    <w:p w14:paraId="3CAC4E93" w14:textId="77777777" w:rsidR="003D154D" w:rsidRDefault="003D154D" w:rsidP="00F32F34">
      <w:pPr>
        <w:pStyle w:val="Listeafsnit"/>
        <w:numPr>
          <w:ilvl w:val="0"/>
          <w:numId w:val="1"/>
        </w:numPr>
        <w:spacing w:after="0"/>
      </w:pPr>
      <w:r>
        <w:t xml:space="preserve">Tilsynet vurderer, at strukturen i dokumentationsmetoden Fælles Sprog III (FSIII) metodisk ikke anvendes stringent efter hensigten. Beboerens funktionsevnetilstand er ikke altid helt tydelig, da det af den faglige vurdering fx ikke tydeligt fremgår, hvad beboeren ”Kan” og/eller ”Ikke kan” i forhold til funktionsevnetilstand. </w:t>
      </w:r>
      <w:r w:rsidR="0013193E" w:rsidRPr="0013193E">
        <w:t>Af og til dokumenteres, at beboeren ikke har funktionsevnetab. Der skal kun dokumenteres ved funktionsevnetab</w:t>
      </w:r>
      <w:r w:rsidR="0013193E">
        <w:t>.</w:t>
      </w:r>
      <w:r w:rsidR="0013193E" w:rsidRPr="0013193E">
        <w:t xml:space="preserve"> </w:t>
      </w:r>
      <w:r>
        <w:t>Dette jf. Frederiksberg Kommunes ”Faglig vejledning – dokumentation i Cura” og tilhørende ”Bilag til: Faglig vejledning – dokumentation i Cura” begge fra februar 2020.</w:t>
      </w:r>
      <w:r w:rsidR="0013193E">
        <w:t xml:space="preserve"> </w:t>
      </w:r>
    </w:p>
    <w:p w14:paraId="394F3B83" w14:textId="77777777" w:rsidR="003D154D" w:rsidRPr="0013193E" w:rsidRDefault="003D154D" w:rsidP="003D154D">
      <w:pPr>
        <w:pStyle w:val="Listeafsnit"/>
        <w:numPr>
          <w:ilvl w:val="0"/>
          <w:numId w:val="1"/>
        </w:numPr>
        <w:spacing w:after="0"/>
      </w:pPr>
      <w:r>
        <w:t xml:space="preserve">Tilsynet vurderer, at der generelt er dokumentation af beboernes funktionsevnetab og medarbejderindsatser. Dette </w:t>
      </w:r>
      <w:r w:rsidRPr="0013193E">
        <w:t xml:space="preserve">dokumenteres af og til under ”Årsagsfritekst”, et felt som ikke skal benyttes. </w:t>
      </w:r>
    </w:p>
    <w:p w14:paraId="2FAAEFD3" w14:textId="77777777" w:rsidR="006B56D5" w:rsidRPr="006B56D5" w:rsidRDefault="003D154D" w:rsidP="006B56D5">
      <w:pPr>
        <w:pStyle w:val="Listeafsnit"/>
        <w:numPr>
          <w:ilvl w:val="0"/>
          <w:numId w:val="1"/>
        </w:numPr>
        <w:rPr>
          <w:u w:val="single"/>
        </w:rPr>
      </w:pPr>
      <w:r>
        <w:t>Medarbejderens indsats, som primært skal fremgå af en besøgsplan, er af og til dokumenteret sammen med funktionsevnetilstanden, hvilket den ikke skal være. Dette fo</w:t>
      </w:r>
      <w:r w:rsidR="006B56D5">
        <w:t>r at undgå dobbeltdokumentation.</w:t>
      </w:r>
    </w:p>
    <w:p w14:paraId="4BBF4652" w14:textId="77777777" w:rsidR="003A6168" w:rsidRPr="006B56D5" w:rsidRDefault="00C173D5" w:rsidP="006B56D5">
      <w:pPr>
        <w:spacing w:after="0"/>
        <w:rPr>
          <w:u w:val="single"/>
        </w:rPr>
      </w:pPr>
      <w:r w:rsidRPr="006B56D5">
        <w:rPr>
          <w:u w:val="single"/>
        </w:rPr>
        <w:t xml:space="preserve">Opfølgning på </w:t>
      </w:r>
      <w:r w:rsidR="00000C59" w:rsidRPr="006B56D5">
        <w:rPr>
          <w:u w:val="single"/>
        </w:rPr>
        <w:t>seneste tilsyns</w:t>
      </w:r>
      <w:r w:rsidRPr="006B56D5">
        <w:rPr>
          <w:u w:val="single"/>
        </w:rPr>
        <w:t xml:space="preserve"> udviklingspotentialer:</w:t>
      </w:r>
    </w:p>
    <w:p w14:paraId="03F99B5F" w14:textId="77777777" w:rsidR="00475AC2" w:rsidRDefault="00475AC2" w:rsidP="006B56D5">
      <w:pPr>
        <w:pStyle w:val="Listeafsnit"/>
        <w:numPr>
          <w:ilvl w:val="0"/>
          <w:numId w:val="35"/>
        </w:numPr>
        <w:spacing w:after="0"/>
      </w:pPr>
      <w:r>
        <w:t>OK-Fonden Lotte</w:t>
      </w:r>
      <w:r w:rsidRPr="00A37830">
        <w:t xml:space="preserve"> havde risikobaseret </w:t>
      </w:r>
      <w:r>
        <w:t>Ældre</w:t>
      </w:r>
      <w:r w:rsidRPr="00A37830">
        <w:t xml:space="preserve">tilsyn fra Styrelsen for Patientsikkerhed </w:t>
      </w:r>
      <w:r>
        <w:t>i januar 2020, hvor plejecentret blev indplaceret i kategorien ”Ingen</w:t>
      </w:r>
      <w:r w:rsidRPr="004C762A">
        <w:t xml:space="preserve"> problemer af betydning for den fornødne kvalitet</w:t>
      </w:r>
      <w:r>
        <w:t xml:space="preserve">”. </w:t>
      </w:r>
    </w:p>
    <w:p w14:paraId="19CA4E5A" w14:textId="77777777" w:rsidR="001F20DC" w:rsidRPr="00EA1099" w:rsidRDefault="007B7B80" w:rsidP="007B7B80">
      <w:pPr>
        <w:pStyle w:val="Listeafsnit"/>
        <w:numPr>
          <w:ilvl w:val="0"/>
          <w:numId w:val="35"/>
        </w:numPr>
        <w:autoSpaceDE w:val="0"/>
        <w:autoSpaceDN w:val="0"/>
        <w:adjustRightInd w:val="0"/>
        <w:spacing w:after="0"/>
      </w:pPr>
      <w:r w:rsidRPr="007B7B80">
        <w:t xml:space="preserve">Frederiksberg Kommunes seneste uanmeldte </w:t>
      </w:r>
      <w:r w:rsidRPr="00EA1099">
        <w:t>komm</w:t>
      </w:r>
      <w:r w:rsidR="00475AC2" w:rsidRPr="00EA1099">
        <w:t>unale tilsyn er gennemført d. 15</w:t>
      </w:r>
      <w:r w:rsidRPr="00EA1099">
        <w:t>.</w:t>
      </w:r>
      <w:r w:rsidR="00475AC2" w:rsidRPr="00EA1099">
        <w:t xml:space="preserve"> oktober</w:t>
      </w:r>
      <w:r w:rsidRPr="00EA1099">
        <w:t xml:space="preserve"> 201</w:t>
      </w:r>
      <w:r w:rsidR="00475AC2" w:rsidRPr="00EA1099">
        <w:t>9</w:t>
      </w:r>
      <w:r w:rsidRPr="00EA1099">
        <w:t xml:space="preserve">. </w:t>
      </w:r>
    </w:p>
    <w:p w14:paraId="012C8713" w14:textId="77777777" w:rsidR="00475AC2" w:rsidRPr="00EA1099" w:rsidRDefault="007B7B80" w:rsidP="00475AC2">
      <w:pPr>
        <w:pStyle w:val="Listeafsnit"/>
        <w:autoSpaceDE w:val="0"/>
        <w:autoSpaceDN w:val="0"/>
        <w:adjustRightInd w:val="0"/>
        <w:spacing w:after="0"/>
        <w:ind w:left="360"/>
      </w:pPr>
      <w:r w:rsidRPr="00EA1099">
        <w:t>De primære aftaler for det kommende år var fokus</w:t>
      </w:r>
      <w:r w:rsidR="00475AC2" w:rsidRPr="00EA1099">
        <w:t xml:space="preserve"> kompetenceudvikling med undervisning i grundlæggende sygepleje, ernæring og måltidets rammer, uddannelse inden for demens, samt fokus på dokumentationspraksis.</w:t>
      </w:r>
    </w:p>
    <w:p w14:paraId="2446961B" w14:textId="77777777" w:rsidR="00475AC2" w:rsidRPr="00EA1099" w:rsidRDefault="00272503" w:rsidP="00965F52">
      <w:pPr>
        <w:pStyle w:val="Listeafsnit"/>
        <w:numPr>
          <w:ilvl w:val="0"/>
          <w:numId w:val="35"/>
        </w:numPr>
        <w:autoSpaceDE w:val="0"/>
        <w:autoSpaceDN w:val="0"/>
        <w:adjustRightInd w:val="0"/>
        <w:spacing w:after="0"/>
        <w:rPr>
          <w:i/>
        </w:rPr>
      </w:pPr>
      <w:r w:rsidRPr="00EA1099">
        <w:t xml:space="preserve">Ledelsen oplyser, at som </w:t>
      </w:r>
      <w:r w:rsidR="00965F52" w:rsidRPr="00EA1099">
        <w:t xml:space="preserve">en </w:t>
      </w:r>
      <w:r w:rsidRPr="00EA1099">
        <w:t xml:space="preserve">del af den grundlæggende sygepleje har der været stort fokus på hygiejne som </w:t>
      </w:r>
      <w:r w:rsidR="00965F52" w:rsidRPr="00EA1099">
        <w:t>følge af corona situationen. D</w:t>
      </w:r>
      <w:r w:rsidRPr="00EA1099">
        <w:t>en i september iværksatte undervisning om ernæring mv., som et forbedringsprojekt i samarbejde med Frederiksberg Kommune, er udskudt grundet corona situationen til fortsættelse i foråret 2021,</w:t>
      </w:r>
      <w:r w:rsidR="006B56D5" w:rsidRPr="00EA1099">
        <w:t xml:space="preserve"> </w:t>
      </w:r>
      <w:r w:rsidR="00965F52" w:rsidRPr="00EA1099">
        <w:t>der er lavet et undervisningsprogram til opkvalificering af</w:t>
      </w:r>
      <w:r w:rsidR="00965F52" w:rsidRPr="00EA1099">
        <w:rPr>
          <w:rFonts w:eastAsia="Times New Roman"/>
        </w:rPr>
        <w:t xml:space="preserve"> medarbejderne i at kunne håndtere mennesker med demens til iværksættelse primo 2021 og </w:t>
      </w:r>
      <w:r w:rsidR="00965F52" w:rsidRPr="00EA1099">
        <w:t>der</w:t>
      </w:r>
      <w:r w:rsidR="006B56D5" w:rsidRPr="00EA1099">
        <w:t xml:space="preserve"> er arbejdet med og </w:t>
      </w:r>
      <w:r w:rsidR="00965F52" w:rsidRPr="00EA1099">
        <w:t xml:space="preserve">der arbejdes vedvarende </w:t>
      </w:r>
      <w:r w:rsidR="006B56D5" w:rsidRPr="00EA1099">
        <w:t>med dokumentationspraksis</w:t>
      </w:r>
      <w:r w:rsidR="00EA1099" w:rsidRPr="00EA1099">
        <w:rPr>
          <w:i/>
        </w:rPr>
        <w:t>.</w:t>
      </w:r>
    </w:p>
    <w:p w14:paraId="42F9581C" w14:textId="77777777" w:rsidR="00475AC2" w:rsidRPr="006B56D5" w:rsidRDefault="007B7B80" w:rsidP="00AB5D42">
      <w:pPr>
        <w:pStyle w:val="Listeafsnit"/>
        <w:numPr>
          <w:ilvl w:val="0"/>
          <w:numId w:val="35"/>
        </w:numPr>
        <w:autoSpaceDE w:val="0"/>
        <w:autoSpaceDN w:val="0"/>
        <w:adjustRightInd w:val="0"/>
      </w:pPr>
      <w:r w:rsidRPr="00EA1099">
        <w:t>Frederiksberg Kommunes tilsyn vurderer, at plejecentret har arbejdet målrettet med opfølgning på d</w:t>
      </w:r>
      <w:r w:rsidR="006B56D5" w:rsidRPr="00EA1099">
        <w:t>et uanmeldte tilsyn i oktober 2019</w:t>
      </w:r>
      <w:r w:rsidRPr="00EA1099">
        <w:t xml:space="preserve"> og de handlinger og aktiviteter, der</w:t>
      </w:r>
      <w:r w:rsidRPr="00304B87">
        <w:t xml:space="preserve"> ble</w:t>
      </w:r>
      <w:r>
        <w:t>v aftalt</w:t>
      </w:r>
      <w:r w:rsidR="006B56D5">
        <w:t xml:space="preserve"> ud fra de vilkår, som corona situationen har givet</w:t>
      </w:r>
      <w:r>
        <w:t>.</w:t>
      </w:r>
    </w:p>
    <w:p w14:paraId="72B60864" w14:textId="77777777" w:rsidR="00364918" w:rsidRPr="00EA1099" w:rsidRDefault="00364918" w:rsidP="000B3728">
      <w:pPr>
        <w:autoSpaceDE w:val="0"/>
        <w:autoSpaceDN w:val="0"/>
        <w:adjustRightInd w:val="0"/>
        <w:spacing w:after="0"/>
        <w:rPr>
          <w:u w:val="single"/>
        </w:rPr>
      </w:pPr>
      <w:r w:rsidRPr="00826D2A">
        <w:rPr>
          <w:u w:val="single"/>
        </w:rPr>
        <w:t>Efter dialog mellem tilsynet og pleje</w:t>
      </w:r>
      <w:r w:rsidR="006F15AE" w:rsidRPr="00826D2A">
        <w:rPr>
          <w:u w:val="single"/>
        </w:rPr>
        <w:t>centr</w:t>
      </w:r>
      <w:r w:rsidRPr="00826D2A">
        <w:rPr>
          <w:u w:val="single"/>
        </w:rPr>
        <w:t>et er der, som opfølgning på tilsynsbesøget, aftalt følgende handlinger og aktiviteter i det kommende år</w:t>
      </w:r>
      <w:r w:rsidR="003A3804" w:rsidRPr="00826D2A">
        <w:rPr>
          <w:u w:val="single"/>
        </w:rPr>
        <w:t xml:space="preserve">: </w:t>
      </w:r>
    </w:p>
    <w:p w14:paraId="4C6CE129" w14:textId="77777777" w:rsidR="005917CF" w:rsidRPr="00EA1099" w:rsidRDefault="005917CF" w:rsidP="005917CF">
      <w:pPr>
        <w:numPr>
          <w:ilvl w:val="0"/>
          <w:numId w:val="39"/>
        </w:numPr>
        <w:autoSpaceDE w:val="0"/>
        <w:autoSpaceDN w:val="0"/>
        <w:spacing w:after="160"/>
        <w:contextualSpacing/>
      </w:pPr>
      <w:r w:rsidRPr="00EA1099">
        <w:t xml:space="preserve">At ledelsen på OK-Fonden Lotte, som ved tilsynet i 2019, sætter fokus på områderne omkring ernæring, med udgangspunkt i ”Fokusaftalen med Frederiksberg Kommune – Det givende måltid – mæt i krop og </w:t>
      </w:r>
      <w:r w:rsidR="00EA1099" w:rsidRPr="00EA1099">
        <w:lastRenderedPageBreak/>
        <w:t>sjæl”. Dette gælder</w:t>
      </w:r>
      <w:r w:rsidRPr="00EA1099">
        <w:t xml:space="preserve"> uddannelse i måltidsvært, relationel kapacitet – med dysfagi som indsats, undervisning i madens sammensætning og ernæringstæthed</w:t>
      </w:r>
      <w:r w:rsidR="00EA1099" w:rsidRPr="00EA1099">
        <w:t xml:space="preserve"> </w:t>
      </w:r>
      <w:r w:rsidRPr="00EA1099">
        <w:t>samt tværko</w:t>
      </w:r>
      <w:r w:rsidR="00EA1099" w:rsidRPr="00EA1099">
        <w:t xml:space="preserve">llegial forståelse af </w:t>
      </w:r>
      <w:r w:rsidRPr="00EA1099">
        <w:t>opgaver.</w:t>
      </w:r>
    </w:p>
    <w:p w14:paraId="0806AD0D" w14:textId="77777777" w:rsidR="005917CF" w:rsidRPr="00EA1099" w:rsidRDefault="005917CF" w:rsidP="005917CF">
      <w:pPr>
        <w:numPr>
          <w:ilvl w:val="0"/>
          <w:numId w:val="39"/>
        </w:numPr>
        <w:autoSpaceDE w:val="0"/>
        <w:autoSpaceDN w:val="0"/>
        <w:spacing w:after="160"/>
        <w:contextualSpacing/>
      </w:pPr>
      <w:r w:rsidRPr="00EA1099">
        <w:t xml:space="preserve">At ledelsen på OK-Fonden Lotte sikrer, at undervisningsprogrammet om demens iværksættes </w:t>
      </w:r>
      <w:r w:rsidR="003D3EDA" w:rsidRPr="00EA1099">
        <w:t xml:space="preserve">som planlagt </w:t>
      </w:r>
      <w:r w:rsidRPr="00EA1099">
        <w:t>januar/februar 2021.</w:t>
      </w:r>
    </w:p>
    <w:p w14:paraId="03298652" w14:textId="77777777" w:rsidR="005917CF" w:rsidRPr="00EA1099" w:rsidRDefault="005917CF" w:rsidP="005917CF">
      <w:pPr>
        <w:numPr>
          <w:ilvl w:val="0"/>
          <w:numId w:val="39"/>
        </w:numPr>
        <w:autoSpaceDE w:val="0"/>
        <w:autoSpaceDN w:val="0"/>
        <w:spacing w:after="160"/>
        <w:contextualSpacing/>
      </w:pPr>
      <w:r w:rsidRPr="00EA1099">
        <w:t>At ledelsen på</w:t>
      </w:r>
      <w:r w:rsidR="003D3EDA" w:rsidRPr="00EA1099">
        <w:t xml:space="preserve"> OK-Fonden Lotte sikrer, at den planlagte </w:t>
      </w:r>
      <w:r w:rsidRPr="00EA1099">
        <w:t>undervisning i palliation</w:t>
      </w:r>
      <w:r w:rsidR="003D3EDA" w:rsidRPr="00EA1099">
        <w:t xml:space="preserve"> iværksættes</w:t>
      </w:r>
      <w:r w:rsidRPr="00EA1099">
        <w:t>.</w:t>
      </w:r>
    </w:p>
    <w:p w14:paraId="6B12ACE9" w14:textId="77777777" w:rsidR="00DF1B7F" w:rsidRDefault="00B2658C" w:rsidP="00ED267F">
      <w:pPr>
        <w:pStyle w:val="Overskrift1"/>
      </w:pPr>
      <w:r>
        <w:t>Hvad undersøges</w:t>
      </w:r>
    </w:p>
    <w:p w14:paraId="46805E88" w14:textId="77777777" w:rsidR="00DF1B7F" w:rsidRPr="00375765" w:rsidRDefault="00DF1B7F" w:rsidP="00DF1B7F">
      <w:pPr>
        <w:rPr>
          <w:rFonts w:asciiTheme="minorHAnsi" w:hAnsiTheme="minorHAnsi"/>
        </w:rPr>
      </w:pPr>
      <w:r w:rsidRPr="00375765">
        <w:rPr>
          <w:rFonts w:asciiTheme="minorHAnsi" w:hAnsiTheme="minorHAnsi"/>
          <w:u w:val="single"/>
        </w:rPr>
        <w:t>Beboerinterview</w:t>
      </w:r>
      <w:r w:rsidRPr="00375765">
        <w:rPr>
          <w:rFonts w:asciiTheme="minorHAnsi" w:hAnsiTheme="minorHAnsi"/>
        </w:rPr>
        <w:t xml:space="preserve"> og samtaler læner sig op ad Kvalitetsstandarderne og Ældrepolitikken og afspejler, om beboerne får den hjælp, de har behov for og tilfredsheden hermed.</w:t>
      </w:r>
    </w:p>
    <w:p w14:paraId="45B769F0" w14:textId="77777777" w:rsidR="00DF1B7F" w:rsidRPr="00375765" w:rsidRDefault="00DF1B7F" w:rsidP="00DF1B7F">
      <w:pPr>
        <w:rPr>
          <w:rFonts w:asciiTheme="minorHAnsi" w:hAnsiTheme="minorHAnsi"/>
        </w:rPr>
      </w:pPr>
      <w:r w:rsidRPr="00375765">
        <w:rPr>
          <w:rFonts w:asciiTheme="minorHAnsi" w:hAnsiTheme="minorHAnsi"/>
          <w:u w:val="single"/>
        </w:rPr>
        <w:t>Observationer</w:t>
      </w:r>
      <w:r w:rsidRPr="00375765">
        <w:rPr>
          <w:rFonts w:asciiTheme="minorHAnsi" w:hAnsiTheme="minorHAnsi"/>
        </w:rPr>
        <w:t xml:space="preserve"> på fællesarealerne skal belyse, om beboerne modtager pleje, omsorg og støtte jf. Kvalitetsstandarderne mm. samt om den generelle standard lever op til hertil.</w:t>
      </w:r>
    </w:p>
    <w:p w14:paraId="2867F08F" w14:textId="77777777" w:rsidR="00DF1B7F" w:rsidRPr="00707128" w:rsidRDefault="00DF1B7F" w:rsidP="00DF1B7F">
      <w:pPr>
        <w:rPr>
          <w:rFonts w:asciiTheme="minorHAnsi" w:hAnsiTheme="minorHAnsi"/>
          <w:u w:val="single"/>
        </w:rPr>
      </w:pPr>
      <w:r w:rsidRPr="00375765">
        <w:rPr>
          <w:rFonts w:asciiTheme="minorHAnsi" w:hAnsiTheme="minorHAnsi"/>
          <w:u w:val="single"/>
        </w:rPr>
        <w:t>Medarbejderinterview</w:t>
      </w:r>
      <w:r w:rsidRPr="00375765">
        <w:rPr>
          <w:rFonts w:asciiTheme="minorHAnsi" w:hAnsiTheme="minorHAnsi"/>
        </w:rPr>
        <w:t xml:space="preserve"> og samtaler er medarbejderens </w:t>
      </w:r>
      <w:r w:rsidRPr="00707128">
        <w:rPr>
          <w:rFonts w:asciiTheme="minorHAnsi" w:hAnsiTheme="minorHAnsi"/>
        </w:rPr>
        <w:t>oplevelse af, om beboerne får den pleje, støtte og hjælp, de har behov for, og om medarbejderen har kompetencerne til at give den, samt den generelle tilfredshed med plejecentrets indsats over for beboere og medarbejdere.</w:t>
      </w:r>
    </w:p>
    <w:p w14:paraId="368465A8" w14:textId="77777777" w:rsidR="00DF1B7F" w:rsidRDefault="00DF1B7F" w:rsidP="00DF1B7F">
      <w:pPr>
        <w:rPr>
          <w:rFonts w:asciiTheme="minorHAnsi" w:hAnsiTheme="minorHAnsi"/>
          <w:u w:val="single"/>
        </w:rPr>
      </w:pPr>
      <w:r w:rsidRPr="00707128">
        <w:rPr>
          <w:rFonts w:asciiTheme="minorHAnsi" w:hAnsiTheme="minorHAnsi"/>
          <w:u w:val="single"/>
        </w:rPr>
        <w:t>Pårørendesamtale</w:t>
      </w:r>
      <w:r w:rsidRPr="00707128">
        <w:rPr>
          <w:rFonts w:asciiTheme="minorHAnsi" w:hAnsiTheme="minorHAnsi"/>
        </w:rPr>
        <w:t xml:space="preserve">r læner sig op ad Kvalitetsstandarderne og Ældrepolitikken og afspejler, om de pårørende oplever, at beboerne får den hjælp, de har behov for og tilfredsheden </w:t>
      </w:r>
      <w:r w:rsidRPr="002A3576">
        <w:rPr>
          <w:rFonts w:asciiTheme="minorHAnsi" w:hAnsiTheme="minorHAnsi"/>
        </w:rPr>
        <w:t>hermed.</w:t>
      </w:r>
    </w:p>
    <w:p w14:paraId="103CB15B" w14:textId="77777777" w:rsidR="00DF1B7F" w:rsidRPr="00707128" w:rsidRDefault="00DF1B7F" w:rsidP="00DF1B7F">
      <w:pPr>
        <w:spacing w:after="0"/>
        <w:rPr>
          <w:rFonts w:asciiTheme="minorHAnsi" w:hAnsiTheme="minorHAnsi"/>
          <w:u w:val="single"/>
        </w:rPr>
      </w:pPr>
      <w:r w:rsidRPr="00707128">
        <w:rPr>
          <w:rFonts w:asciiTheme="minorHAnsi" w:hAnsiTheme="minorHAnsi"/>
          <w:u w:val="single"/>
        </w:rPr>
        <w:t>Dokumentation</w:t>
      </w:r>
    </w:p>
    <w:p w14:paraId="036CA2F0" w14:textId="77777777" w:rsidR="00DF1B7F" w:rsidRDefault="00DF1B7F" w:rsidP="00DF1B7F">
      <w:pPr>
        <w:spacing w:after="240"/>
        <w:ind w:right="56"/>
        <w:rPr>
          <w:rFonts w:asciiTheme="minorHAnsi" w:hAnsiTheme="minorHAnsi" w:cstheme="minorHAnsi"/>
        </w:rPr>
      </w:pPr>
      <w:r>
        <w:rPr>
          <w:rFonts w:asciiTheme="minorHAnsi" w:hAnsiTheme="minorHAnsi"/>
        </w:rPr>
        <w:t>D</w:t>
      </w:r>
      <w:r w:rsidRPr="00F1441E">
        <w:rPr>
          <w:rFonts w:asciiTheme="minorHAnsi" w:hAnsiTheme="minorHAnsi"/>
        </w:rPr>
        <w:t>okumentationen</w:t>
      </w:r>
      <w:r>
        <w:rPr>
          <w:rFonts w:asciiTheme="minorHAnsi" w:hAnsiTheme="minorHAnsi"/>
        </w:rPr>
        <w:t xml:space="preserve"> vurderes</w:t>
      </w:r>
      <w:r w:rsidRPr="00F1441E">
        <w:rPr>
          <w:rFonts w:asciiTheme="minorHAnsi" w:hAnsiTheme="minorHAnsi"/>
        </w:rPr>
        <w:t xml:space="preserve"> ud f</w:t>
      </w:r>
      <w:r>
        <w:rPr>
          <w:rFonts w:asciiTheme="minorHAnsi" w:hAnsiTheme="minorHAnsi"/>
        </w:rPr>
        <w:t>ra de aftaler</w:t>
      </w:r>
      <w:r w:rsidRPr="00F1441E">
        <w:rPr>
          <w:rFonts w:asciiTheme="minorHAnsi" w:hAnsiTheme="minorHAnsi"/>
        </w:rPr>
        <w:t xml:space="preserve">, der foreligger jf. </w:t>
      </w:r>
      <w:r w:rsidRPr="00F1441E">
        <w:rPr>
          <w:rFonts w:asciiTheme="minorHAnsi" w:hAnsiTheme="minorHAnsi" w:cstheme="minorHAnsi"/>
        </w:rPr>
        <w:t>”Faglig vejledning – dokumentation i Cura”, ”Bilag til: Faglig vejledning – dokumentation i Cura” og relevante vejledninger</w:t>
      </w:r>
      <w:r>
        <w:rPr>
          <w:rFonts w:asciiTheme="minorHAnsi" w:hAnsiTheme="minorHAnsi" w:cstheme="minorHAnsi"/>
        </w:rPr>
        <w:t>,</w:t>
      </w:r>
      <w:r w:rsidRPr="00F1441E">
        <w:rPr>
          <w:rFonts w:asciiTheme="minorHAnsi" w:hAnsiTheme="minorHAnsi" w:cstheme="minorHAnsi"/>
        </w:rPr>
        <w:t xml:space="preserve"> </w:t>
      </w:r>
      <w:r>
        <w:rPr>
          <w:rFonts w:asciiTheme="minorHAnsi" w:hAnsiTheme="minorHAnsi" w:cstheme="minorHAnsi"/>
        </w:rPr>
        <w:t xml:space="preserve">krav jf. </w:t>
      </w:r>
      <w:r w:rsidRPr="00F1441E">
        <w:rPr>
          <w:rFonts w:asciiTheme="minorHAnsi" w:hAnsiTheme="minorHAnsi" w:cstheme="minorHAnsi"/>
        </w:rPr>
        <w:t>”Vejledning om sygeplejefaglige optegnelser” fra Sundhedsstyrelsen</w:t>
      </w:r>
      <w:r>
        <w:rPr>
          <w:rFonts w:asciiTheme="minorHAnsi" w:hAnsiTheme="minorHAnsi" w:cstheme="minorHAnsi"/>
        </w:rPr>
        <w:t xml:space="preserve"> samt</w:t>
      </w:r>
      <w:r w:rsidRPr="00F1441E">
        <w:rPr>
          <w:rFonts w:asciiTheme="minorHAnsi" w:hAnsiTheme="minorHAnsi" w:cstheme="minorHAnsi"/>
        </w:rPr>
        <w:t xml:space="preserve"> god faglig standard.</w:t>
      </w:r>
    </w:p>
    <w:p w14:paraId="79B39179" w14:textId="77777777" w:rsidR="00DF1B7F" w:rsidRDefault="00DF1B7F" w:rsidP="00DF1B7F">
      <w:pPr>
        <w:rPr>
          <w:rFonts w:asciiTheme="minorHAnsi" w:hAnsiTheme="minorHAnsi"/>
        </w:rPr>
      </w:pPr>
      <w:r w:rsidRPr="001E1A97">
        <w:rPr>
          <w:rFonts w:asciiTheme="minorHAnsi" w:hAnsiTheme="minorHAnsi"/>
        </w:rPr>
        <w:t xml:space="preserve">Der laves </w:t>
      </w:r>
      <w:r>
        <w:rPr>
          <w:rFonts w:asciiTheme="minorHAnsi" w:hAnsiTheme="minorHAnsi"/>
        </w:rPr>
        <w:t xml:space="preserve">gennemgang og </w:t>
      </w:r>
      <w:r w:rsidRPr="001E1A97">
        <w:rPr>
          <w:rFonts w:asciiTheme="minorHAnsi" w:hAnsiTheme="minorHAnsi"/>
        </w:rPr>
        <w:t xml:space="preserve">tjek af dokumentationen </w:t>
      </w:r>
      <w:r>
        <w:rPr>
          <w:rFonts w:asciiTheme="minorHAnsi" w:hAnsiTheme="minorHAnsi"/>
        </w:rPr>
        <w:t xml:space="preserve">for sikring af, at ovenstående aftaler og vejledninger følges og </w:t>
      </w:r>
      <w:r w:rsidRPr="001E1A97">
        <w:rPr>
          <w:rFonts w:asciiTheme="minorHAnsi" w:hAnsiTheme="minorHAnsi"/>
        </w:rPr>
        <w:t>med henblik på læring samt vejledning og sparring</w:t>
      </w:r>
      <w:r>
        <w:rPr>
          <w:rFonts w:asciiTheme="minorHAnsi" w:hAnsiTheme="minorHAnsi"/>
        </w:rPr>
        <w:t>.</w:t>
      </w:r>
    </w:p>
    <w:p w14:paraId="78E0C950" w14:textId="77777777" w:rsidR="00DF1B7F" w:rsidRDefault="00DF1B7F" w:rsidP="00DF1B7F">
      <w:pPr>
        <w:pStyle w:val="Listeafsnit"/>
        <w:spacing w:after="240"/>
        <w:ind w:left="0" w:right="56"/>
        <w:rPr>
          <w:rFonts w:asciiTheme="minorHAnsi" w:hAnsiTheme="minorHAnsi"/>
        </w:rPr>
      </w:pPr>
      <w:r w:rsidRPr="001E1A97">
        <w:rPr>
          <w:rFonts w:asciiTheme="minorHAnsi" w:hAnsiTheme="minorHAnsi"/>
        </w:rPr>
        <w:t xml:space="preserve">Frederiksberg Kommune konverterede </w:t>
      </w:r>
      <w:r>
        <w:rPr>
          <w:rFonts w:asciiTheme="minorHAnsi" w:hAnsiTheme="minorHAnsi"/>
        </w:rPr>
        <w:t xml:space="preserve">til </w:t>
      </w:r>
      <w:r w:rsidRPr="001E1A97">
        <w:rPr>
          <w:rFonts w:asciiTheme="minorHAnsi" w:hAnsiTheme="minorHAnsi"/>
        </w:rPr>
        <w:t>omsorgssystemet Cura og Fælles Sprog III (FSIII) d. 1. maj 2018. På Ældre- og Omsorgsudvalgets møde den 19. november 2018, punkt 104 ”Delstatus på smart sundhed - implementering af Cura”, blev det besluttet at tage orienteringen om status på implementering af Cura til efterretning. I sagen fremgår de</w:t>
      </w:r>
      <w:r>
        <w:rPr>
          <w:rFonts w:asciiTheme="minorHAnsi" w:hAnsiTheme="minorHAnsi"/>
        </w:rPr>
        <w:t>t, at forvaltningens vurdering va</w:t>
      </w:r>
      <w:r w:rsidRPr="001E1A97">
        <w:rPr>
          <w:rFonts w:asciiTheme="minorHAnsi" w:hAnsiTheme="minorHAnsi"/>
        </w:rPr>
        <w:t xml:space="preserve">r, at der </w:t>
      </w:r>
      <w:r>
        <w:rPr>
          <w:rFonts w:asciiTheme="minorHAnsi" w:hAnsiTheme="minorHAnsi"/>
        </w:rPr>
        <w:t>var</w:t>
      </w:r>
      <w:r w:rsidRPr="001E1A97">
        <w:rPr>
          <w:rFonts w:asciiTheme="minorHAnsi" w:hAnsiTheme="minorHAnsi"/>
        </w:rPr>
        <w:t xml:space="preserve"> behov for at udvide implementer</w:t>
      </w:r>
      <w:r>
        <w:rPr>
          <w:rFonts w:asciiTheme="minorHAnsi" w:hAnsiTheme="minorHAnsi"/>
        </w:rPr>
        <w:t>ingen, således at den også løb</w:t>
      </w:r>
      <w:r w:rsidRPr="001E1A97">
        <w:rPr>
          <w:rFonts w:asciiTheme="minorHAnsi" w:hAnsiTheme="minorHAnsi"/>
        </w:rPr>
        <w:t xml:space="preserve"> i 2019.</w:t>
      </w:r>
      <w:r>
        <w:rPr>
          <w:rFonts w:asciiTheme="minorHAnsi" w:hAnsiTheme="minorHAnsi"/>
        </w:rPr>
        <w:t xml:space="preserve"> </w:t>
      </w:r>
      <w:r w:rsidRPr="001E1A97">
        <w:rPr>
          <w:rFonts w:asciiTheme="minorHAnsi" w:hAnsiTheme="minorHAnsi"/>
        </w:rPr>
        <w:t xml:space="preserve">På baggrund af </w:t>
      </w:r>
      <w:r>
        <w:rPr>
          <w:rFonts w:asciiTheme="minorHAnsi" w:hAnsiTheme="minorHAnsi"/>
        </w:rPr>
        <w:t>dette blev der ved</w:t>
      </w:r>
      <w:r w:rsidRPr="001E1A97">
        <w:rPr>
          <w:rFonts w:asciiTheme="minorHAnsi" w:hAnsiTheme="minorHAnsi"/>
        </w:rPr>
        <w:t xml:space="preserve"> tilsynsrunde</w:t>
      </w:r>
      <w:r>
        <w:rPr>
          <w:rFonts w:asciiTheme="minorHAnsi" w:hAnsiTheme="minorHAnsi"/>
        </w:rPr>
        <w:t>n i 2019</w:t>
      </w:r>
      <w:r w:rsidRPr="001E1A97">
        <w:rPr>
          <w:rFonts w:asciiTheme="minorHAnsi" w:hAnsiTheme="minorHAnsi"/>
        </w:rPr>
        <w:t xml:space="preserve"> udelukkende</w:t>
      </w:r>
      <w:r>
        <w:rPr>
          <w:rFonts w:asciiTheme="minorHAnsi" w:hAnsiTheme="minorHAnsi"/>
        </w:rPr>
        <w:t xml:space="preserve"> givet</w:t>
      </w:r>
      <w:r w:rsidRPr="001E1A97">
        <w:rPr>
          <w:rFonts w:asciiTheme="minorHAnsi" w:hAnsiTheme="minorHAnsi"/>
        </w:rPr>
        <w:t xml:space="preserve"> vejledning og sparring i forhold til den oplevede dokumentation og ikke point</w:t>
      </w:r>
      <w:r>
        <w:rPr>
          <w:rFonts w:asciiTheme="minorHAnsi" w:hAnsiTheme="minorHAnsi"/>
        </w:rPr>
        <w:t xml:space="preserve"> som ved tidligere tilsyn</w:t>
      </w:r>
      <w:r w:rsidRPr="001E1A97">
        <w:rPr>
          <w:rFonts w:asciiTheme="minorHAnsi" w:hAnsiTheme="minorHAnsi"/>
        </w:rPr>
        <w:t>.</w:t>
      </w:r>
      <w:r>
        <w:rPr>
          <w:rFonts w:asciiTheme="minorHAnsi" w:hAnsiTheme="minorHAnsi"/>
        </w:rPr>
        <w:t xml:space="preserve"> </w:t>
      </w:r>
    </w:p>
    <w:p w14:paraId="6297F3BA" w14:textId="77777777" w:rsidR="00DF1B7F" w:rsidRDefault="00DF1B7F" w:rsidP="00DF1B7F">
      <w:pPr>
        <w:spacing w:after="240"/>
        <w:ind w:right="56"/>
        <w:rPr>
          <w:rFonts w:asciiTheme="minorHAnsi" w:hAnsiTheme="minorHAnsi"/>
        </w:rPr>
      </w:pPr>
      <w:r>
        <w:rPr>
          <w:rFonts w:asciiTheme="minorHAnsi" w:hAnsiTheme="minorHAnsi"/>
        </w:rPr>
        <w:t xml:space="preserve">Som noget nyt har Frederiksberg Kommune fra januar 2020 besluttet at ændre for praksis af dokumentation af funktionsevnetilstande i Cura, jf. </w:t>
      </w:r>
      <w:r w:rsidRPr="00E55F55">
        <w:rPr>
          <w:rFonts w:asciiTheme="minorHAnsi" w:hAnsiTheme="minorHAnsi"/>
        </w:rPr>
        <w:t>”Faglig vejledning – dokumentation i Cura</w:t>
      </w:r>
      <w:r>
        <w:rPr>
          <w:rFonts w:asciiTheme="minorHAnsi" w:hAnsiTheme="minorHAnsi"/>
        </w:rPr>
        <w:t xml:space="preserve">”. Det vedrører servicelovsydelser. Forvaltningen vurderer, at med omsorgssystemet Cura er det ikke er muligt, at lave et pointsystem, svarende til det pointsystem, som tidligere blev anvendt i forbindelse med tilsyn. Dette da det ikke kan blive sammenligneligt og retfærdigt på tværs af plejecentrene og i forhold til hjemmeplejeleverandører. </w:t>
      </w:r>
      <w:r w:rsidRPr="00E55F55">
        <w:rPr>
          <w:rFonts w:asciiTheme="minorHAnsi" w:hAnsiTheme="minorHAnsi"/>
        </w:rPr>
        <w:t>Ved det aktuelle tilsyn er der derfor ikke givet point</w:t>
      </w:r>
      <w:r>
        <w:rPr>
          <w:rFonts w:asciiTheme="minorHAnsi" w:hAnsiTheme="minorHAnsi"/>
        </w:rPr>
        <w:t>, men foretaget en vurdering</w:t>
      </w:r>
      <w:r w:rsidRPr="00E55F55">
        <w:rPr>
          <w:rFonts w:asciiTheme="minorHAnsi" w:hAnsiTheme="minorHAnsi"/>
        </w:rPr>
        <w:t xml:space="preserve">. </w:t>
      </w:r>
    </w:p>
    <w:p w14:paraId="7A6E1589" w14:textId="77777777" w:rsidR="00ED267F" w:rsidRPr="00F1441E" w:rsidRDefault="00ED267F" w:rsidP="00ED267F">
      <w:pPr>
        <w:spacing w:after="0"/>
        <w:ind w:right="56"/>
        <w:rPr>
          <w:rFonts w:asciiTheme="minorHAnsi" w:hAnsiTheme="minorHAnsi"/>
        </w:rPr>
      </w:pPr>
      <w:r>
        <w:rPr>
          <w:rFonts w:asciiTheme="minorHAnsi" w:hAnsiTheme="minorHAnsi" w:cstheme="minorHAnsi"/>
        </w:rPr>
        <w:t>Dokumentationen vurderes ud fra, i hvilket omfang plejecentret lever op til aftaler og krav:</w:t>
      </w:r>
    </w:p>
    <w:p w14:paraId="6C3D2958" w14:textId="77777777" w:rsidR="00ED267F" w:rsidRPr="00AC7E84" w:rsidRDefault="00ED267F" w:rsidP="00ED267F">
      <w:pPr>
        <w:pStyle w:val="Listeafsnit"/>
        <w:numPr>
          <w:ilvl w:val="0"/>
          <w:numId w:val="42"/>
        </w:numPr>
        <w:autoSpaceDE w:val="0"/>
        <w:autoSpaceDN w:val="0"/>
        <w:adjustRightInd w:val="0"/>
        <w:spacing w:after="0"/>
        <w:rPr>
          <w:rFonts w:asciiTheme="minorHAnsi" w:hAnsiTheme="minorHAnsi"/>
        </w:rPr>
      </w:pPr>
      <w:r>
        <w:lastRenderedPageBreak/>
        <w:t>”</w:t>
      </w:r>
      <w:r w:rsidRPr="00AE5D7B">
        <w:t>Tilsynet vurderer, at den gennemgåede dokumentation lever op til aftaler og krav til dokumentation i Frederiksberg Kommune.</w:t>
      </w:r>
      <w:r>
        <w:t xml:space="preserve"> </w:t>
      </w:r>
      <w:r w:rsidRPr="00AE5D7B">
        <w:t>Der er enkelte udviklingspotentialer.</w:t>
      </w:r>
      <w:r>
        <w:t>”</w:t>
      </w:r>
    </w:p>
    <w:p w14:paraId="0168097D" w14:textId="77777777" w:rsidR="00ED267F" w:rsidRPr="00F1441E" w:rsidRDefault="00ED267F" w:rsidP="00ED267F">
      <w:pPr>
        <w:pStyle w:val="Listeafsnit"/>
        <w:numPr>
          <w:ilvl w:val="0"/>
          <w:numId w:val="42"/>
        </w:numPr>
        <w:spacing w:after="0"/>
        <w:rPr>
          <w:rFonts w:asciiTheme="minorHAnsi" w:hAnsiTheme="minorHAnsi"/>
        </w:rPr>
      </w:pPr>
      <w:r w:rsidRPr="00F1441E">
        <w:rPr>
          <w:rFonts w:asciiTheme="minorHAnsi" w:hAnsiTheme="minorHAnsi"/>
        </w:rPr>
        <w:t>”</w:t>
      </w:r>
      <w:r w:rsidRPr="00AE5D7B">
        <w:t>Tilsynet vurderer, at den gennemgåede dokumentation stort set lever op til aftaler og krav til dokumentation i Frederiksberg Kommune. Der er få udviklingspotentialer.</w:t>
      </w:r>
      <w:r>
        <w:t>”</w:t>
      </w:r>
    </w:p>
    <w:p w14:paraId="0F409EE9" w14:textId="77777777" w:rsidR="00ED267F" w:rsidRDefault="00ED267F" w:rsidP="00ED267F">
      <w:pPr>
        <w:pStyle w:val="Listeafsnit"/>
        <w:numPr>
          <w:ilvl w:val="0"/>
          <w:numId w:val="42"/>
        </w:numPr>
        <w:spacing w:after="0"/>
        <w:rPr>
          <w:rFonts w:asciiTheme="minorHAnsi" w:hAnsiTheme="minorHAnsi"/>
        </w:rPr>
      </w:pPr>
      <w:r w:rsidRPr="00390066">
        <w:rPr>
          <w:rFonts w:asciiTheme="minorHAnsi" w:hAnsiTheme="minorHAnsi"/>
        </w:rPr>
        <w:t>”</w:t>
      </w:r>
      <w:r w:rsidRPr="00AE5D7B">
        <w:t>Tilsynet vurderer, at den gennemgåede dokumentation ikke lever helt op til aftaler og krav til dokumentation i Frederiksberg Kommune. Der er udviklingspotentialer</w:t>
      </w:r>
      <w:r w:rsidRPr="00390066">
        <w:rPr>
          <w:rFonts w:asciiTheme="minorHAnsi" w:hAnsiTheme="minorHAnsi"/>
        </w:rPr>
        <w:t>.”</w:t>
      </w:r>
    </w:p>
    <w:p w14:paraId="3D1D0159" w14:textId="77777777" w:rsidR="00ED267F" w:rsidRPr="00390066" w:rsidRDefault="00ED267F" w:rsidP="00ED267F">
      <w:pPr>
        <w:pStyle w:val="Listeafsnit"/>
        <w:numPr>
          <w:ilvl w:val="0"/>
          <w:numId w:val="42"/>
        </w:numPr>
        <w:rPr>
          <w:rFonts w:asciiTheme="minorHAnsi" w:hAnsiTheme="minorHAnsi"/>
        </w:rPr>
      </w:pPr>
      <w:r>
        <w:rPr>
          <w:rFonts w:asciiTheme="minorHAnsi" w:hAnsiTheme="minorHAnsi"/>
        </w:rPr>
        <w:t>”</w:t>
      </w:r>
      <w:r w:rsidRPr="00AE5D7B">
        <w:t>Tilsynet vurderer, at den gennemgåede dokumentation ikke lever op til aftaler og krav til dokumentation i Frederiksberg Kommune. Der er flere udviklingspotentialer.</w:t>
      </w:r>
      <w:r>
        <w:t>”</w:t>
      </w:r>
    </w:p>
    <w:p w14:paraId="1CC99B39" w14:textId="77777777" w:rsidR="00DF1B7F" w:rsidRPr="005D7CE8" w:rsidRDefault="00DF1B7F" w:rsidP="00ED267F">
      <w:pPr>
        <w:pStyle w:val="Overskrift1"/>
      </w:pPr>
      <w:r>
        <w:t>Metode ved det</w:t>
      </w:r>
      <w:r w:rsidR="00ED267F">
        <w:t xml:space="preserve"> aktuelle tilsyn</w:t>
      </w:r>
    </w:p>
    <w:p w14:paraId="7D549A71" w14:textId="77777777" w:rsidR="00DF1B7F" w:rsidRPr="00145208" w:rsidRDefault="00DF1B7F" w:rsidP="00DF1B7F">
      <w:pPr>
        <w:spacing w:after="0"/>
        <w:rPr>
          <w:rFonts w:asciiTheme="minorHAnsi" w:hAnsiTheme="minorHAnsi"/>
        </w:rPr>
      </w:pPr>
      <w:r w:rsidRPr="00DF4908">
        <w:rPr>
          <w:rFonts w:asciiTheme="minorHAnsi" w:hAnsiTheme="minorHAnsi"/>
        </w:rPr>
        <w:t xml:space="preserve">Det uanmeldte kommunale tilsyn </w:t>
      </w:r>
      <w:r>
        <w:rPr>
          <w:rFonts w:asciiTheme="minorHAnsi" w:hAnsiTheme="minorHAnsi"/>
        </w:rPr>
        <w:t>er af</w:t>
      </w:r>
      <w:r w:rsidR="00145208">
        <w:rPr>
          <w:rFonts w:asciiTheme="minorHAnsi" w:hAnsiTheme="minorHAnsi"/>
        </w:rPr>
        <w:t xml:space="preserve">lagt i tidsrummet fra kl. 8-16.30 </w:t>
      </w:r>
      <w:r>
        <w:rPr>
          <w:rFonts w:asciiTheme="minorHAnsi" w:hAnsiTheme="minorHAnsi"/>
        </w:rPr>
        <w:t xml:space="preserve">og </w:t>
      </w:r>
      <w:r w:rsidRPr="00DF4908">
        <w:rPr>
          <w:rFonts w:asciiTheme="minorHAnsi" w:hAnsiTheme="minorHAnsi"/>
        </w:rPr>
        <w:t xml:space="preserve">tager udgangspunkt i en helhedsvurdering af </w:t>
      </w:r>
      <w:r w:rsidRPr="00145208">
        <w:rPr>
          <w:rFonts w:asciiTheme="minorHAnsi" w:hAnsiTheme="minorHAnsi"/>
        </w:rPr>
        <w:t xml:space="preserve">plejecentret. </w:t>
      </w:r>
    </w:p>
    <w:p w14:paraId="31B5DEDB" w14:textId="77777777" w:rsidR="00DF1B7F" w:rsidRPr="00145208" w:rsidRDefault="00DF1B7F" w:rsidP="00DF1B7F">
      <w:pPr>
        <w:keepLines/>
        <w:widowControl w:val="0"/>
        <w:spacing w:after="0"/>
        <w:rPr>
          <w:rFonts w:asciiTheme="minorHAnsi" w:hAnsiTheme="minorHAnsi"/>
        </w:rPr>
      </w:pPr>
      <w:r w:rsidRPr="00145208">
        <w:rPr>
          <w:rFonts w:asciiTheme="minorHAnsi" w:hAnsiTheme="minorHAnsi"/>
        </w:rPr>
        <w:t xml:space="preserve">Tilsynet taler indledningsvis med </w:t>
      </w:r>
      <w:r w:rsidR="00145208" w:rsidRPr="00145208">
        <w:rPr>
          <w:rFonts w:asciiTheme="minorHAnsi" w:hAnsiTheme="minorHAnsi"/>
        </w:rPr>
        <w:t>forstanderen og ledergruppen</w:t>
      </w:r>
      <w:r w:rsidRPr="00145208">
        <w:rPr>
          <w:rFonts w:asciiTheme="minorHAnsi" w:hAnsiTheme="minorHAnsi"/>
        </w:rPr>
        <w:t xml:space="preserve">. Ved det aktuelle tilsyn deltager </w:t>
      </w:r>
      <w:r w:rsidR="00145208" w:rsidRPr="00145208">
        <w:rPr>
          <w:rFonts w:asciiTheme="minorHAnsi" w:hAnsiTheme="minorHAnsi"/>
        </w:rPr>
        <w:t xml:space="preserve">forstander og 2 afdelingsledere </w:t>
      </w:r>
      <w:r w:rsidRPr="00145208">
        <w:rPr>
          <w:rFonts w:asciiTheme="minorHAnsi" w:hAnsiTheme="minorHAnsi"/>
        </w:rPr>
        <w:t>hele dagen ved gennemgang af dokumentation</w:t>
      </w:r>
      <w:r w:rsidR="00145208" w:rsidRPr="00145208">
        <w:rPr>
          <w:rFonts w:asciiTheme="minorHAnsi" w:hAnsiTheme="minorHAnsi"/>
        </w:rPr>
        <w:t xml:space="preserve"> sammen med relevant medarbejder fra de udvalgte afdelinger</w:t>
      </w:r>
      <w:r w:rsidRPr="00145208">
        <w:rPr>
          <w:rFonts w:asciiTheme="minorHAnsi" w:hAnsiTheme="minorHAnsi"/>
        </w:rPr>
        <w:t xml:space="preserve">. </w:t>
      </w:r>
      <w:r w:rsidR="00145208" w:rsidRPr="00145208">
        <w:rPr>
          <w:rFonts w:asciiTheme="minorHAnsi" w:hAnsiTheme="minorHAnsi"/>
        </w:rPr>
        <w:t xml:space="preserve">Den ledende fysioterapeut orienteres ved tilsynets afslutning overordnet om de fund, tilsynet har gjort ved interviews. </w:t>
      </w:r>
      <w:r w:rsidRPr="00145208">
        <w:rPr>
          <w:rFonts w:asciiTheme="minorHAnsi" w:hAnsiTheme="minorHAnsi"/>
        </w:rPr>
        <w:t>Forstanderen orienteres</w:t>
      </w:r>
      <w:r w:rsidR="00145208" w:rsidRPr="00145208">
        <w:rPr>
          <w:rFonts w:asciiTheme="minorHAnsi" w:hAnsiTheme="minorHAnsi"/>
        </w:rPr>
        <w:t xml:space="preserve"> efter aftale et par dage senere af tilsynet </w:t>
      </w:r>
      <w:r w:rsidRPr="00145208">
        <w:rPr>
          <w:rFonts w:asciiTheme="minorHAnsi" w:hAnsiTheme="minorHAnsi"/>
        </w:rPr>
        <w:t xml:space="preserve">om de fund, som tilsynet har gjort. </w:t>
      </w:r>
    </w:p>
    <w:p w14:paraId="29335080" w14:textId="77777777" w:rsidR="00DF1B7F" w:rsidRDefault="00DF1B7F" w:rsidP="00DF1B7F">
      <w:pPr>
        <w:spacing w:after="0"/>
        <w:rPr>
          <w:rFonts w:asciiTheme="minorHAnsi" w:hAnsiTheme="minorHAnsi"/>
        </w:rPr>
      </w:pPr>
      <w:r w:rsidRPr="00145208">
        <w:rPr>
          <w:rFonts w:asciiTheme="minorHAnsi" w:hAnsiTheme="minorHAnsi"/>
        </w:rPr>
        <w:t>Tilsynet udvælger suverænt på de respektive afdelinger 3 beboere til tilsyn ud fra</w:t>
      </w:r>
      <w:r w:rsidRPr="001168B6">
        <w:rPr>
          <w:rFonts w:asciiTheme="minorHAnsi" w:hAnsiTheme="minorHAnsi"/>
        </w:rPr>
        <w:t xml:space="preserve"> en planlagt systematik, der kun er kendt af tilsynet</w:t>
      </w:r>
      <w:r>
        <w:rPr>
          <w:rFonts w:asciiTheme="minorHAnsi" w:hAnsiTheme="minorHAnsi"/>
        </w:rPr>
        <w:t xml:space="preserve">.  </w:t>
      </w:r>
    </w:p>
    <w:p w14:paraId="30A40948" w14:textId="77777777" w:rsidR="00DF1B7F" w:rsidRPr="00145208" w:rsidRDefault="00DF1B7F" w:rsidP="00DF1B7F">
      <w:pPr>
        <w:spacing w:after="0"/>
        <w:rPr>
          <w:rFonts w:asciiTheme="minorHAnsi" w:hAnsiTheme="minorHAnsi"/>
        </w:rPr>
      </w:pPr>
      <w:r>
        <w:rPr>
          <w:rFonts w:asciiTheme="minorHAnsi" w:hAnsiTheme="minorHAnsi"/>
        </w:rPr>
        <w:t xml:space="preserve">Beboerne </w:t>
      </w:r>
      <w:r w:rsidRPr="00DF4908">
        <w:rPr>
          <w:rFonts w:asciiTheme="minorHAnsi" w:hAnsiTheme="minorHAnsi"/>
        </w:rPr>
        <w:t xml:space="preserve">giver tilsagn om at </w:t>
      </w:r>
      <w:r w:rsidRPr="00145208">
        <w:rPr>
          <w:rFonts w:asciiTheme="minorHAnsi" w:hAnsiTheme="minorHAnsi"/>
        </w:rPr>
        <w:t xml:space="preserve">deltage i tilsynet. </w:t>
      </w:r>
    </w:p>
    <w:p w14:paraId="2004CD46" w14:textId="77777777" w:rsidR="00DF1B7F" w:rsidRPr="00145208" w:rsidRDefault="00DF1B7F" w:rsidP="00DF1B7F">
      <w:pPr>
        <w:spacing w:after="0"/>
        <w:rPr>
          <w:rFonts w:asciiTheme="minorHAnsi" w:hAnsiTheme="minorHAnsi"/>
        </w:rPr>
      </w:pPr>
      <w:r w:rsidRPr="00145208">
        <w:t xml:space="preserve">Tilsynet hilser på og interviewer de 3 beboere. </w:t>
      </w:r>
    </w:p>
    <w:p w14:paraId="7343C028" w14:textId="77777777" w:rsidR="00DF1B7F" w:rsidRDefault="00DF1B7F" w:rsidP="00DF1B7F">
      <w:pPr>
        <w:spacing w:after="0"/>
        <w:rPr>
          <w:rFonts w:asciiTheme="minorHAnsi" w:hAnsiTheme="minorHAnsi"/>
        </w:rPr>
      </w:pPr>
      <w:r w:rsidRPr="00145208">
        <w:t>Tilsynet indhenter beboernes samtykke til kontakt</w:t>
      </w:r>
      <w:r>
        <w:t xml:space="preserve"> til at tale med pårørende. </w:t>
      </w:r>
    </w:p>
    <w:p w14:paraId="092FB48C" w14:textId="77777777" w:rsidR="00DF1B7F" w:rsidRDefault="00DF1B7F" w:rsidP="00DF1B7F">
      <w:pPr>
        <w:keepLines/>
        <w:widowControl w:val="0"/>
        <w:spacing w:after="0"/>
        <w:rPr>
          <w:rFonts w:asciiTheme="minorHAnsi" w:hAnsiTheme="minorHAnsi"/>
        </w:rPr>
      </w:pPr>
      <w:r w:rsidRPr="00DF4908">
        <w:rPr>
          <w:rFonts w:asciiTheme="minorHAnsi" w:hAnsiTheme="minorHAnsi"/>
        </w:rPr>
        <w:t>Tilsynet foretager</w:t>
      </w:r>
      <w:r>
        <w:rPr>
          <w:rFonts w:asciiTheme="minorHAnsi" w:hAnsiTheme="minorHAnsi"/>
        </w:rPr>
        <w:t xml:space="preserve"> tjek</w:t>
      </w:r>
      <w:r w:rsidRPr="00DF4908">
        <w:rPr>
          <w:rFonts w:asciiTheme="minorHAnsi" w:hAnsiTheme="minorHAnsi"/>
        </w:rPr>
        <w:t xml:space="preserve"> af dokumentation hos </w:t>
      </w:r>
      <w:r>
        <w:rPr>
          <w:rFonts w:asciiTheme="minorHAnsi" w:hAnsiTheme="minorHAnsi"/>
        </w:rPr>
        <w:t>de</w:t>
      </w:r>
      <w:r w:rsidRPr="00DF4908">
        <w:rPr>
          <w:rFonts w:asciiTheme="minorHAnsi" w:hAnsiTheme="minorHAnsi"/>
        </w:rPr>
        <w:t xml:space="preserve"> udvalgte beboere. </w:t>
      </w:r>
    </w:p>
    <w:p w14:paraId="062E15A3" w14:textId="77777777" w:rsidR="00145208" w:rsidRPr="00145208" w:rsidRDefault="00145208" w:rsidP="00145208">
      <w:pPr>
        <w:spacing w:after="0"/>
      </w:pPr>
      <w:r w:rsidRPr="00145208">
        <w:t xml:space="preserve">Tilsynet foretager ikke samtaler med andre beboere i forbindelse med rundgang på plejecentret. </w:t>
      </w:r>
    </w:p>
    <w:p w14:paraId="3100B93A" w14:textId="77777777" w:rsidR="00DF1B7F" w:rsidRPr="00145208" w:rsidRDefault="00DF1B7F" w:rsidP="00DF1B7F">
      <w:pPr>
        <w:spacing w:after="0"/>
      </w:pPr>
      <w:r w:rsidRPr="00145208">
        <w:t xml:space="preserve">Tilsynet foretager interviews med 3 medarbejdere. De har ikke ledelsesbeføjelser. </w:t>
      </w:r>
    </w:p>
    <w:p w14:paraId="03CEA397" w14:textId="77777777" w:rsidR="00DF1B7F" w:rsidRPr="003147EE" w:rsidRDefault="00DF1B7F" w:rsidP="00DF1B7F">
      <w:pPr>
        <w:spacing w:after="0"/>
      </w:pPr>
      <w:r w:rsidRPr="00145208">
        <w:t>Tilsynet foretager observationer hos beboere og medarbejdere samt på fællesarealer.</w:t>
      </w:r>
    </w:p>
    <w:p w14:paraId="29669034" w14:textId="77777777" w:rsidR="00145208" w:rsidRPr="00976CFA" w:rsidRDefault="00145208" w:rsidP="00145208">
      <w:pPr>
        <w:spacing w:after="0"/>
      </w:pPr>
      <w:r w:rsidRPr="00976CFA">
        <w:t>Forvaltningen har godkendt, at tilsynet er gennemført i overensstemmelse med tilsynskonceptet.</w:t>
      </w:r>
    </w:p>
    <w:p w14:paraId="5EB6E525" w14:textId="77777777" w:rsidR="00DF1B7F" w:rsidRDefault="00DF1B7F" w:rsidP="00DF1B7F">
      <w:pPr>
        <w:spacing w:after="0"/>
      </w:pPr>
    </w:p>
    <w:sectPr w:rsidR="00DF1B7F" w:rsidSect="00A07D43">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D6DA" w14:textId="77777777" w:rsidR="004C21BD" w:rsidRDefault="004C21BD" w:rsidP="00061387">
      <w:pPr>
        <w:spacing w:after="0" w:line="240" w:lineRule="auto"/>
      </w:pPr>
      <w:r>
        <w:separator/>
      </w:r>
    </w:p>
  </w:endnote>
  <w:endnote w:type="continuationSeparator" w:id="0">
    <w:p w14:paraId="4BCD96CD" w14:textId="77777777" w:rsidR="004C21BD" w:rsidRDefault="004C21BD" w:rsidP="0006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4B19" w14:textId="77777777" w:rsidR="00357AD2" w:rsidRDefault="00357AD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C6FE" w14:textId="77777777" w:rsidR="00357AD2" w:rsidRDefault="00357AD2">
    <w:pPr>
      <w:pStyle w:val="Sidefod"/>
      <w:jc w:val="right"/>
    </w:pPr>
    <w:r>
      <w:fldChar w:fldCharType="begin"/>
    </w:r>
    <w:r>
      <w:instrText xml:space="preserve"> PAGE   \* MERGEFORMAT </w:instrText>
    </w:r>
    <w:r>
      <w:fldChar w:fldCharType="separate"/>
    </w:r>
    <w:r w:rsidR="007853CE">
      <w:rPr>
        <w:noProof/>
      </w:rPr>
      <w:t>2</w:t>
    </w:r>
    <w:r>
      <w:rPr>
        <w:noProof/>
      </w:rPr>
      <w:fldChar w:fldCharType="end"/>
    </w:r>
  </w:p>
  <w:p w14:paraId="295DD0D9" w14:textId="77777777" w:rsidR="00357AD2" w:rsidRDefault="00357AD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CE94" w14:textId="77777777" w:rsidR="00357AD2" w:rsidRDefault="00357A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22ED" w14:textId="77777777" w:rsidR="004C21BD" w:rsidRDefault="004C21BD" w:rsidP="00061387">
      <w:pPr>
        <w:spacing w:after="0" w:line="240" w:lineRule="auto"/>
      </w:pPr>
      <w:r>
        <w:separator/>
      </w:r>
    </w:p>
  </w:footnote>
  <w:footnote w:type="continuationSeparator" w:id="0">
    <w:p w14:paraId="721E3228" w14:textId="77777777" w:rsidR="004C21BD" w:rsidRDefault="004C21BD" w:rsidP="00061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9078" w14:textId="77777777" w:rsidR="00357AD2" w:rsidRDefault="00357AD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118B" w14:textId="77777777" w:rsidR="00357AD2" w:rsidRDefault="00357AD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8540" w14:textId="77777777" w:rsidR="00357AD2" w:rsidRDefault="00357AD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0DBD"/>
    <w:multiLevelType w:val="hybridMultilevel"/>
    <w:tmpl w:val="637054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1AE1557"/>
    <w:multiLevelType w:val="hybridMultilevel"/>
    <w:tmpl w:val="552E2A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820D9E"/>
    <w:multiLevelType w:val="hybridMultilevel"/>
    <w:tmpl w:val="09EAB4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2310AE"/>
    <w:multiLevelType w:val="hybridMultilevel"/>
    <w:tmpl w:val="4F1423F6"/>
    <w:lvl w:ilvl="0" w:tplc="3ACCEFEE">
      <w:start w:val="77"/>
      <w:numFmt w:val="decimal"/>
      <w:lvlText w:val="%1."/>
      <w:lvlJc w:val="left"/>
      <w:pPr>
        <w:ind w:left="36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5D42DC"/>
    <w:multiLevelType w:val="hybridMultilevel"/>
    <w:tmpl w:val="855823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21C7249"/>
    <w:multiLevelType w:val="hybridMultilevel"/>
    <w:tmpl w:val="A6E2CB60"/>
    <w:lvl w:ilvl="0" w:tplc="CDC6A6E6">
      <w:start w:val="9"/>
      <w:numFmt w:val="decimal"/>
      <w:lvlText w:val="%1)"/>
      <w:lvlJc w:val="left"/>
      <w:pPr>
        <w:ind w:left="720" w:hanging="360"/>
      </w:pPr>
      <w:rPr>
        <w:rFonts w:asciiTheme="minorHAnsi" w:hAnsiTheme="minorHAnsi" w:hint="default"/>
        <w:i w:val="0"/>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33675B"/>
    <w:multiLevelType w:val="hybridMultilevel"/>
    <w:tmpl w:val="9D100806"/>
    <w:lvl w:ilvl="0" w:tplc="F9EEBA56">
      <w:start w:val="3"/>
      <w:numFmt w:val="upperLetter"/>
      <w:lvlText w:val="%1."/>
      <w:lvlJc w:val="left"/>
      <w:pPr>
        <w:ind w:left="360" w:hanging="360"/>
      </w:pPr>
      <w:rPr>
        <w:rFonts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3486A24"/>
    <w:multiLevelType w:val="hybridMultilevel"/>
    <w:tmpl w:val="8D0467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8F22666"/>
    <w:multiLevelType w:val="hybridMultilevel"/>
    <w:tmpl w:val="3A24D5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1B6E7E85"/>
    <w:multiLevelType w:val="hybridMultilevel"/>
    <w:tmpl w:val="AEB87E6A"/>
    <w:lvl w:ilvl="0" w:tplc="E8245096">
      <w:start w:val="60"/>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329227D"/>
    <w:multiLevelType w:val="hybridMultilevel"/>
    <w:tmpl w:val="C2DE6E50"/>
    <w:lvl w:ilvl="0" w:tplc="0406000F">
      <w:start w:val="9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7510024"/>
    <w:multiLevelType w:val="hybridMultilevel"/>
    <w:tmpl w:val="3594BCEA"/>
    <w:lvl w:ilvl="0" w:tplc="DBB07C2E">
      <w:start w:val="92"/>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F6F0368"/>
    <w:multiLevelType w:val="hybridMultilevel"/>
    <w:tmpl w:val="99664D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0AD0A0A"/>
    <w:multiLevelType w:val="hybridMultilevel"/>
    <w:tmpl w:val="AF4A5340"/>
    <w:lvl w:ilvl="0" w:tplc="B03A40F4">
      <w:start w:val="89"/>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5D85817"/>
    <w:multiLevelType w:val="hybridMultilevel"/>
    <w:tmpl w:val="0892332A"/>
    <w:lvl w:ilvl="0" w:tplc="1E5C25F8">
      <w:start w:val="1"/>
      <w:numFmt w:val="decimal"/>
      <w:lvlText w:val="%1."/>
      <w:lvlJc w:val="left"/>
      <w:pPr>
        <w:ind w:left="360" w:hanging="360"/>
      </w:pPr>
      <w:rPr>
        <w:rFonts w:hint="default"/>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97459C5"/>
    <w:multiLevelType w:val="hybridMultilevel"/>
    <w:tmpl w:val="6AA6CF0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9BE693D"/>
    <w:multiLevelType w:val="hybridMultilevel"/>
    <w:tmpl w:val="05E80714"/>
    <w:lvl w:ilvl="0" w:tplc="C5C805A2">
      <w:start w:val="1"/>
      <w:numFmt w:val="decimal"/>
      <w:pStyle w:val="Overskrift1"/>
      <w:lvlText w:val="%1."/>
      <w:lvlJc w:val="left"/>
      <w:pPr>
        <w:ind w:left="360" w:hanging="360"/>
      </w:pPr>
      <w:rPr>
        <w:rFonts w:hint="default"/>
      </w:rPr>
    </w:lvl>
    <w:lvl w:ilvl="1" w:tplc="27BE1A5A">
      <w:numFmt w:val="bullet"/>
      <w:lvlText w:val="-"/>
      <w:lvlJc w:val="left"/>
      <w:pPr>
        <w:ind w:left="-2039" w:hanging="360"/>
      </w:pPr>
      <w:rPr>
        <w:rFonts w:ascii="Calibri" w:eastAsia="Calibri" w:hAnsi="Calibri" w:cs="Times New Roman" w:hint="default"/>
      </w:rPr>
    </w:lvl>
    <w:lvl w:ilvl="2" w:tplc="0406001B" w:tentative="1">
      <w:start w:val="1"/>
      <w:numFmt w:val="lowerRoman"/>
      <w:lvlText w:val="%3."/>
      <w:lvlJc w:val="right"/>
      <w:pPr>
        <w:ind w:left="-1319" w:hanging="180"/>
      </w:pPr>
    </w:lvl>
    <w:lvl w:ilvl="3" w:tplc="0406000F" w:tentative="1">
      <w:start w:val="1"/>
      <w:numFmt w:val="decimal"/>
      <w:lvlText w:val="%4."/>
      <w:lvlJc w:val="left"/>
      <w:pPr>
        <w:ind w:left="-599" w:hanging="360"/>
      </w:pPr>
    </w:lvl>
    <w:lvl w:ilvl="4" w:tplc="04060019" w:tentative="1">
      <w:start w:val="1"/>
      <w:numFmt w:val="lowerLetter"/>
      <w:lvlText w:val="%5."/>
      <w:lvlJc w:val="left"/>
      <w:pPr>
        <w:ind w:left="121" w:hanging="360"/>
      </w:pPr>
    </w:lvl>
    <w:lvl w:ilvl="5" w:tplc="0406001B" w:tentative="1">
      <w:start w:val="1"/>
      <w:numFmt w:val="lowerRoman"/>
      <w:lvlText w:val="%6."/>
      <w:lvlJc w:val="right"/>
      <w:pPr>
        <w:ind w:left="841" w:hanging="180"/>
      </w:pPr>
    </w:lvl>
    <w:lvl w:ilvl="6" w:tplc="0406000F" w:tentative="1">
      <w:start w:val="1"/>
      <w:numFmt w:val="decimal"/>
      <w:lvlText w:val="%7."/>
      <w:lvlJc w:val="left"/>
      <w:pPr>
        <w:ind w:left="1561" w:hanging="360"/>
      </w:pPr>
    </w:lvl>
    <w:lvl w:ilvl="7" w:tplc="04060019" w:tentative="1">
      <w:start w:val="1"/>
      <w:numFmt w:val="lowerLetter"/>
      <w:lvlText w:val="%8."/>
      <w:lvlJc w:val="left"/>
      <w:pPr>
        <w:ind w:left="2281" w:hanging="360"/>
      </w:pPr>
    </w:lvl>
    <w:lvl w:ilvl="8" w:tplc="0406001B" w:tentative="1">
      <w:start w:val="1"/>
      <w:numFmt w:val="lowerRoman"/>
      <w:lvlText w:val="%9."/>
      <w:lvlJc w:val="right"/>
      <w:pPr>
        <w:ind w:left="3001" w:hanging="180"/>
      </w:pPr>
    </w:lvl>
  </w:abstractNum>
  <w:abstractNum w:abstractNumId="17" w15:restartNumberingAfterBreak="0">
    <w:nsid w:val="3E0225CD"/>
    <w:multiLevelType w:val="hybridMultilevel"/>
    <w:tmpl w:val="8ABCE0CC"/>
    <w:lvl w:ilvl="0" w:tplc="A8A431BC">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2946585"/>
    <w:multiLevelType w:val="hybridMultilevel"/>
    <w:tmpl w:val="6B5C39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3776951"/>
    <w:multiLevelType w:val="hybridMultilevel"/>
    <w:tmpl w:val="BF1E9D46"/>
    <w:lvl w:ilvl="0" w:tplc="F5648FD6">
      <w:start w:val="1"/>
      <w:numFmt w:val="lowerLetter"/>
      <w:lvlText w:val="%1)"/>
      <w:lvlJc w:val="left"/>
      <w:pPr>
        <w:ind w:left="720" w:hanging="360"/>
      </w:pPr>
      <w:rPr>
        <w:rFonts w:asciiTheme="minorHAnsi" w:hAnsiTheme="minorHAnsi" w:hint="default"/>
        <w:b/>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37A50AA"/>
    <w:multiLevelType w:val="hybridMultilevel"/>
    <w:tmpl w:val="B04AB3BA"/>
    <w:lvl w:ilvl="0" w:tplc="235C0A46">
      <w:start w:val="85"/>
      <w:numFmt w:val="decimal"/>
      <w:lvlText w:val="%1."/>
      <w:lvlJc w:val="left"/>
      <w:pPr>
        <w:ind w:left="36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532508E"/>
    <w:multiLevelType w:val="hybridMultilevel"/>
    <w:tmpl w:val="5E624E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7294036"/>
    <w:multiLevelType w:val="hybridMultilevel"/>
    <w:tmpl w:val="716CBAB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4BB2323D"/>
    <w:multiLevelType w:val="hybridMultilevel"/>
    <w:tmpl w:val="340283CE"/>
    <w:lvl w:ilvl="0" w:tplc="71DC8B62">
      <w:start w:val="10"/>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4BF005DE"/>
    <w:multiLevelType w:val="hybridMultilevel"/>
    <w:tmpl w:val="71BE1FA6"/>
    <w:lvl w:ilvl="0" w:tplc="9A6EF632">
      <w:numFmt w:val="bullet"/>
      <w:lvlText w:val=""/>
      <w:lvlJc w:val="left"/>
      <w:pPr>
        <w:ind w:left="360" w:hanging="360"/>
      </w:pPr>
      <w:rPr>
        <w:rFonts w:ascii="Symbol" w:eastAsia="Calibri" w:hAnsi="Symbol" w:cs="Times New Roman"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CB6224A"/>
    <w:multiLevelType w:val="hybridMultilevel"/>
    <w:tmpl w:val="7A662D6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1FF2C978">
      <w:numFmt w:val="bullet"/>
      <w:lvlText w:val="•"/>
      <w:lvlJc w:val="left"/>
      <w:pPr>
        <w:ind w:left="1800" w:hanging="360"/>
      </w:pPr>
      <w:rPr>
        <w:rFonts w:ascii="Calibri" w:eastAsia="Calibri" w:hAnsi="Calibri" w:cs="Times New Roman"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E240975"/>
    <w:multiLevelType w:val="hybridMultilevel"/>
    <w:tmpl w:val="6B3C5912"/>
    <w:lvl w:ilvl="0" w:tplc="79CE430C">
      <w:start w:val="1"/>
      <w:numFmt w:val="bullet"/>
      <w:lvlText w:val=""/>
      <w:lvlJc w:val="left"/>
      <w:pPr>
        <w:ind w:left="360" w:hanging="360"/>
      </w:pPr>
      <w:rPr>
        <w:rFonts w:ascii="Symbol" w:hAnsi="Symbol" w:hint="default"/>
        <w:i w:val="0"/>
        <w:sz w:val="22"/>
        <w:szCs w:val="22"/>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4FCA3A89"/>
    <w:multiLevelType w:val="hybridMultilevel"/>
    <w:tmpl w:val="D0107FF8"/>
    <w:lvl w:ilvl="0" w:tplc="132E2CC4">
      <w:start w:val="8"/>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55B538B0"/>
    <w:multiLevelType w:val="hybridMultilevel"/>
    <w:tmpl w:val="B9D6D19A"/>
    <w:lvl w:ilvl="0" w:tplc="7F74F786">
      <w:start w:val="1"/>
      <w:numFmt w:val="decimal"/>
      <w:lvlText w:val="%1."/>
      <w:lvlJc w:val="left"/>
      <w:pPr>
        <w:ind w:left="360" w:hanging="360"/>
      </w:pPr>
      <w:rPr>
        <w:rFonts w:hint="default"/>
        <w:b w:val="0"/>
        <w:sz w:val="22"/>
        <w:szCs w:val="22"/>
      </w:rPr>
    </w:lvl>
    <w:lvl w:ilvl="1" w:tplc="0406000F">
      <w:start w:val="1"/>
      <w:numFmt w:val="decimal"/>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5D6A79C1"/>
    <w:multiLevelType w:val="hybridMultilevel"/>
    <w:tmpl w:val="A89C1614"/>
    <w:lvl w:ilvl="0" w:tplc="3B825A4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1524BC9"/>
    <w:multiLevelType w:val="hybridMultilevel"/>
    <w:tmpl w:val="237A668A"/>
    <w:lvl w:ilvl="0" w:tplc="EB7CAF3A">
      <w:start w:val="6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66656F0A"/>
    <w:multiLevelType w:val="hybridMultilevel"/>
    <w:tmpl w:val="36DAA2AC"/>
    <w:lvl w:ilvl="0" w:tplc="A36015C0">
      <w:start w:val="9"/>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6C34484E"/>
    <w:multiLevelType w:val="hybridMultilevel"/>
    <w:tmpl w:val="1390DFD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6CA703F1"/>
    <w:multiLevelType w:val="hybridMultilevel"/>
    <w:tmpl w:val="B6BE0B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CE151F1"/>
    <w:multiLevelType w:val="hybridMultilevel"/>
    <w:tmpl w:val="B674F898"/>
    <w:lvl w:ilvl="0" w:tplc="F9D4D5FC">
      <w:start w:val="59"/>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6CF656A5"/>
    <w:multiLevelType w:val="hybridMultilevel"/>
    <w:tmpl w:val="8BEEACC4"/>
    <w:lvl w:ilvl="0" w:tplc="846468A6">
      <w:start w:val="11"/>
      <w:numFmt w:val="decimal"/>
      <w:lvlText w:val="%1)"/>
      <w:lvlJc w:val="left"/>
      <w:pPr>
        <w:ind w:left="720" w:hanging="360"/>
      </w:pPr>
      <w:rPr>
        <w:rFonts w:asciiTheme="minorHAnsi" w:hAnsiTheme="minorHAnsi" w:hint="default"/>
        <w:i w:val="0"/>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D9E0D2E"/>
    <w:multiLevelType w:val="hybridMultilevel"/>
    <w:tmpl w:val="1284A5EA"/>
    <w:lvl w:ilvl="0" w:tplc="9C760238">
      <w:start w:val="5"/>
      <w:numFmt w:val="decimal"/>
      <w:pStyle w:val="Overskrift2"/>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6211CA2"/>
    <w:multiLevelType w:val="hybridMultilevel"/>
    <w:tmpl w:val="F28EBA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7652069"/>
    <w:multiLevelType w:val="hybridMultilevel"/>
    <w:tmpl w:val="02107786"/>
    <w:lvl w:ilvl="0" w:tplc="12BC35A2">
      <w:start w:val="9"/>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8C66DC"/>
    <w:multiLevelType w:val="hybridMultilevel"/>
    <w:tmpl w:val="691E223A"/>
    <w:lvl w:ilvl="0" w:tplc="5980DC68">
      <w:start w:val="1"/>
      <w:numFmt w:val="decimal"/>
      <w:lvlText w:val="%1)"/>
      <w:lvlJc w:val="left"/>
      <w:pPr>
        <w:ind w:left="720" w:hanging="360"/>
      </w:pPr>
      <w:rPr>
        <w:rFonts w:asciiTheme="minorHAnsi" w:hAnsiTheme="minorHAnsi" w:hint="default"/>
        <w:i w:val="0"/>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9A2091E"/>
    <w:multiLevelType w:val="hybridMultilevel"/>
    <w:tmpl w:val="C8F63D74"/>
    <w:lvl w:ilvl="0" w:tplc="953ED3C6">
      <w:start w:val="1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B397C49"/>
    <w:multiLevelType w:val="hybridMultilevel"/>
    <w:tmpl w:val="9FA2B1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2" w15:restartNumberingAfterBreak="0">
    <w:nsid w:val="7E0B48E7"/>
    <w:multiLevelType w:val="hybridMultilevel"/>
    <w:tmpl w:val="104ED7F0"/>
    <w:lvl w:ilvl="0" w:tplc="04060001">
      <w:start w:val="1"/>
      <w:numFmt w:val="bullet"/>
      <w:lvlText w:val=""/>
      <w:lvlJc w:val="left"/>
      <w:pPr>
        <w:ind w:left="360" w:hanging="360"/>
      </w:pPr>
      <w:rPr>
        <w:rFonts w:ascii="Symbol" w:hAnsi="Symbol"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F8578D8"/>
    <w:multiLevelType w:val="hybridMultilevel"/>
    <w:tmpl w:val="8418FD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7"/>
  </w:num>
  <w:num w:numId="2">
    <w:abstractNumId w:val="36"/>
  </w:num>
  <w:num w:numId="3">
    <w:abstractNumId w:val="16"/>
  </w:num>
  <w:num w:numId="4">
    <w:abstractNumId w:val="39"/>
  </w:num>
  <w:num w:numId="5">
    <w:abstractNumId w:val="5"/>
  </w:num>
  <w:num w:numId="6">
    <w:abstractNumId w:val="35"/>
  </w:num>
  <w:num w:numId="7">
    <w:abstractNumId w:val="19"/>
  </w:num>
  <w:num w:numId="8">
    <w:abstractNumId w:val="22"/>
  </w:num>
  <w:num w:numId="9">
    <w:abstractNumId w:val="38"/>
  </w:num>
  <w:num w:numId="10">
    <w:abstractNumId w:val="40"/>
  </w:num>
  <w:num w:numId="11">
    <w:abstractNumId w:val="11"/>
  </w:num>
  <w:num w:numId="12">
    <w:abstractNumId w:val="6"/>
  </w:num>
  <w:num w:numId="13">
    <w:abstractNumId w:val="2"/>
  </w:num>
  <w:num w:numId="14">
    <w:abstractNumId w:val="37"/>
  </w:num>
  <w:num w:numId="15">
    <w:abstractNumId w:val="14"/>
  </w:num>
  <w:num w:numId="16">
    <w:abstractNumId w:val="23"/>
  </w:num>
  <w:num w:numId="17">
    <w:abstractNumId w:val="30"/>
  </w:num>
  <w:num w:numId="18">
    <w:abstractNumId w:val="3"/>
  </w:num>
  <w:num w:numId="19">
    <w:abstractNumId w:val="20"/>
  </w:num>
  <w:num w:numId="20">
    <w:abstractNumId w:val="31"/>
  </w:num>
  <w:num w:numId="21">
    <w:abstractNumId w:val="9"/>
  </w:num>
  <w:num w:numId="22">
    <w:abstractNumId w:val="18"/>
  </w:num>
  <w:num w:numId="23">
    <w:abstractNumId w:val="1"/>
  </w:num>
  <w:num w:numId="24">
    <w:abstractNumId w:val="28"/>
  </w:num>
  <w:num w:numId="25">
    <w:abstractNumId w:val="10"/>
  </w:num>
  <w:num w:numId="26">
    <w:abstractNumId w:val="27"/>
  </w:num>
  <w:num w:numId="27">
    <w:abstractNumId w:val="34"/>
  </w:num>
  <w:num w:numId="28">
    <w:abstractNumId w:val="29"/>
  </w:num>
  <w:num w:numId="29">
    <w:abstractNumId w:val="25"/>
  </w:num>
  <w:num w:numId="30">
    <w:abstractNumId w:val="13"/>
  </w:num>
  <w:num w:numId="31">
    <w:abstractNumId w:val="4"/>
  </w:num>
  <w:num w:numId="32">
    <w:abstractNumId w:val="12"/>
  </w:num>
  <w:num w:numId="33">
    <w:abstractNumId w:val="7"/>
  </w:num>
  <w:num w:numId="34">
    <w:abstractNumId w:val="41"/>
  </w:num>
  <w:num w:numId="35">
    <w:abstractNumId w:val="24"/>
  </w:num>
  <w:num w:numId="36">
    <w:abstractNumId w:val="0"/>
  </w:num>
  <w:num w:numId="37">
    <w:abstractNumId w:val="33"/>
  </w:num>
  <w:num w:numId="38">
    <w:abstractNumId w:val="25"/>
  </w:num>
  <w:num w:numId="39">
    <w:abstractNumId w:val="0"/>
  </w:num>
  <w:num w:numId="40">
    <w:abstractNumId w:val="15"/>
  </w:num>
  <w:num w:numId="41">
    <w:abstractNumId w:val="32"/>
  </w:num>
  <w:num w:numId="42">
    <w:abstractNumId w:val="42"/>
  </w:num>
  <w:num w:numId="43">
    <w:abstractNumId w:val="21"/>
  </w:num>
  <w:num w:numId="44">
    <w:abstractNumId w:val="26"/>
  </w:num>
  <w:num w:numId="45">
    <w:abstractNumId w:val="43"/>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IYVYF19ZLQ8vu5GXT6cZLeCrUNkzlHFK7zhD8UR07KeCsubjNyoCQS3Nn/ZCfLiUoS09FW5189g4NMdS/cHAkw==" w:salt="oAZv5O3ZFY8lhUQAez2IvQ=="/>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C5"/>
    <w:rsid w:val="00000538"/>
    <w:rsid w:val="000006FB"/>
    <w:rsid w:val="00000C59"/>
    <w:rsid w:val="00001657"/>
    <w:rsid w:val="00001FD1"/>
    <w:rsid w:val="00004A3B"/>
    <w:rsid w:val="00005917"/>
    <w:rsid w:val="000067B7"/>
    <w:rsid w:val="00011165"/>
    <w:rsid w:val="0001231E"/>
    <w:rsid w:val="00012613"/>
    <w:rsid w:val="00013A16"/>
    <w:rsid w:val="00014395"/>
    <w:rsid w:val="00016918"/>
    <w:rsid w:val="0001724B"/>
    <w:rsid w:val="00024C48"/>
    <w:rsid w:val="00024FC7"/>
    <w:rsid w:val="00025FE6"/>
    <w:rsid w:val="000307B4"/>
    <w:rsid w:val="000318D0"/>
    <w:rsid w:val="00031A5E"/>
    <w:rsid w:val="00031F56"/>
    <w:rsid w:val="00033207"/>
    <w:rsid w:val="00034A34"/>
    <w:rsid w:val="00036DC0"/>
    <w:rsid w:val="000415E8"/>
    <w:rsid w:val="000422DB"/>
    <w:rsid w:val="000425FB"/>
    <w:rsid w:val="00044AC2"/>
    <w:rsid w:val="000462C1"/>
    <w:rsid w:val="00046B25"/>
    <w:rsid w:val="00047EC6"/>
    <w:rsid w:val="00050386"/>
    <w:rsid w:val="000511C9"/>
    <w:rsid w:val="00052CF5"/>
    <w:rsid w:val="00054902"/>
    <w:rsid w:val="00056839"/>
    <w:rsid w:val="00056B80"/>
    <w:rsid w:val="000576CF"/>
    <w:rsid w:val="00061387"/>
    <w:rsid w:val="00061F0F"/>
    <w:rsid w:val="0006260A"/>
    <w:rsid w:val="00064CC5"/>
    <w:rsid w:val="00065BF6"/>
    <w:rsid w:val="00066A93"/>
    <w:rsid w:val="00066DB9"/>
    <w:rsid w:val="0007100F"/>
    <w:rsid w:val="00071D1A"/>
    <w:rsid w:val="000723D9"/>
    <w:rsid w:val="00073A53"/>
    <w:rsid w:val="000740EC"/>
    <w:rsid w:val="00074407"/>
    <w:rsid w:val="0007636C"/>
    <w:rsid w:val="00076816"/>
    <w:rsid w:val="00080F74"/>
    <w:rsid w:val="00081377"/>
    <w:rsid w:val="0008281C"/>
    <w:rsid w:val="00083FC9"/>
    <w:rsid w:val="00085784"/>
    <w:rsid w:val="00086187"/>
    <w:rsid w:val="0009480C"/>
    <w:rsid w:val="00096325"/>
    <w:rsid w:val="000A1507"/>
    <w:rsid w:val="000A1FDC"/>
    <w:rsid w:val="000A21CD"/>
    <w:rsid w:val="000A6143"/>
    <w:rsid w:val="000B2C2C"/>
    <w:rsid w:val="000B3728"/>
    <w:rsid w:val="000B3D5E"/>
    <w:rsid w:val="000B4BD2"/>
    <w:rsid w:val="000C0181"/>
    <w:rsid w:val="000C0E39"/>
    <w:rsid w:val="000C0E71"/>
    <w:rsid w:val="000C0E90"/>
    <w:rsid w:val="000C10F3"/>
    <w:rsid w:val="000C206C"/>
    <w:rsid w:val="000C2DCB"/>
    <w:rsid w:val="000C3E60"/>
    <w:rsid w:val="000C720D"/>
    <w:rsid w:val="000C7F5F"/>
    <w:rsid w:val="000D24E1"/>
    <w:rsid w:val="000D3FE3"/>
    <w:rsid w:val="000E2C93"/>
    <w:rsid w:val="000E2FB7"/>
    <w:rsid w:val="000E5818"/>
    <w:rsid w:val="000E60D7"/>
    <w:rsid w:val="000E7F70"/>
    <w:rsid w:val="000F035C"/>
    <w:rsid w:val="000F07F6"/>
    <w:rsid w:val="000F49F5"/>
    <w:rsid w:val="000F517A"/>
    <w:rsid w:val="000F5322"/>
    <w:rsid w:val="000F5885"/>
    <w:rsid w:val="000F5919"/>
    <w:rsid w:val="000F5AEF"/>
    <w:rsid w:val="000F6638"/>
    <w:rsid w:val="000F6A40"/>
    <w:rsid w:val="000F6BDC"/>
    <w:rsid w:val="0010515B"/>
    <w:rsid w:val="00111697"/>
    <w:rsid w:val="00113578"/>
    <w:rsid w:val="00115ED1"/>
    <w:rsid w:val="00123515"/>
    <w:rsid w:val="00126D31"/>
    <w:rsid w:val="00127BBC"/>
    <w:rsid w:val="0013193E"/>
    <w:rsid w:val="00131FF9"/>
    <w:rsid w:val="001341AA"/>
    <w:rsid w:val="00134205"/>
    <w:rsid w:val="001343F2"/>
    <w:rsid w:val="00135517"/>
    <w:rsid w:val="0013562B"/>
    <w:rsid w:val="00135ABB"/>
    <w:rsid w:val="00135EEF"/>
    <w:rsid w:val="001445EB"/>
    <w:rsid w:val="00145208"/>
    <w:rsid w:val="00145CF0"/>
    <w:rsid w:val="00147178"/>
    <w:rsid w:val="00150FBC"/>
    <w:rsid w:val="00151840"/>
    <w:rsid w:val="00153268"/>
    <w:rsid w:val="00157872"/>
    <w:rsid w:val="00162683"/>
    <w:rsid w:val="001631BD"/>
    <w:rsid w:val="001636EF"/>
    <w:rsid w:val="00167500"/>
    <w:rsid w:val="00167BBA"/>
    <w:rsid w:val="00177637"/>
    <w:rsid w:val="00182BB2"/>
    <w:rsid w:val="00182EC8"/>
    <w:rsid w:val="0018314D"/>
    <w:rsid w:val="001877E1"/>
    <w:rsid w:val="00187933"/>
    <w:rsid w:val="00191403"/>
    <w:rsid w:val="00192873"/>
    <w:rsid w:val="00193AD0"/>
    <w:rsid w:val="001940E4"/>
    <w:rsid w:val="001943C2"/>
    <w:rsid w:val="00194AAA"/>
    <w:rsid w:val="00195F1D"/>
    <w:rsid w:val="00197A6B"/>
    <w:rsid w:val="001A0450"/>
    <w:rsid w:val="001A3642"/>
    <w:rsid w:val="001A5CA1"/>
    <w:rsid w:val="001B105D"/>
    <w:rsid w:val="001B3BC2"/>
    <w:rsid w:val="001B5792"/>
    <w:rsid w:val="001B5CDE"/>
    <w:rsid w:val="001B6FF5"/>
    <w:rsid w:val="001B7C8F"/>
    <w:rsid w:val="001C0FE7"/>
    <w:rsid w:val="001C37BF"/>
    <w:rsid w:val="001C3A43"/>
    <w:rsid w:val="001D0688"/>
    <w:rsid w:val="001D144B"/>
    <w:rsid w:val="001D4620"/>
    <w:rsid w:val="001D5240"/>
    <w:rsid w:val="001D79D6"/>
    <w:rsid w:val="001E2FE6"/>
    <w:rsid w:val="001F20DC"/>
    <w:rsid w:val="001F2EBD"/>
    <w:rsid w:val="001F790A"/>
    <w:rsid w:val="00202463"/>
    <w:rsid w:val="00203301"/>
    <w:rsid w:val="002073BD"/>
    <w:rsid w:val="002073D1"/>
    <w:rsid w:val="002127D4"/>
    <w:rsid w:val="0021474F"/>
    <w:rsid w:val="00221062"/>
    <w:rsid w:val="00221462"/>
    <w:rsid w:val="0022189C"/>
    <w:rsid w:val="00225249"/>
    <w:rsid w:val="00227B88"/>
    <w:rsid w:val="002325FE"/>
    <w:rsid w:val="0023297F"/>
    <w:rsid w:val="002338B0"/>
    <w:rsid w:val="00234663"/>
    <w:rsid w:val="002360F8"/>
    <w:rsid w:val="00237741"/>
    <w:rsid w:val="00242A63"/>
    <w:rsid w:val="00244FB7"/>
    <w:rsid w:val="00245BF7"/>
    <w:rsid w:val="002471FE"/>
    <w:rsid w:val="00247320"/>
    <w:rsid w:val="00250A46"/>
    <w:rsid w:val="00250C3E"/>
    <w:rsid w:val="00250CC0"/>
    <w:rsid w:val="002510C4"/>
    <w:rsid w:val="00251C7D"/>
    <w:rsid w:val="002544D5"/>
    <w:rsid w:val="0026047F"/>
    <w:rsid w:val="00261DC7"/>
    <w:rsid w:val="00263029"/>
    <w:rsid w:val="0026425F"/>
    <w:rsid w:val="0026440A"/>
    <w:rsid w:val="002652D7"/>
    <w:rsid w:val="00265CF9"/>
    <w:rsid w:val="00272503"/>
    <w:rsid w:val="00274557"/>
    <w:rsid w:val="002775FC"/>
    <w:rsid w:val="00277C10"/>
    <w:rsid w:val="00281239"/>
    <w:rsid w:val="00282709"/>
    <w:rsid w:val="00284312"/>
    <w:rsid w:val="00285E59"/>
    <w:rsid w:val="0029299C"/>
    <w:rsid w:val="00292C99"/>
    <w:rsid w:val="00294845"/>
    <w:rsid w:val="0029611F"/>
    <w:rsid w:val="002A2482"/>
    <w:rsid w:val="002B0B14"/>
    <w:rsid w:val="002B0C13"/>
    <w:rsid w:val="002B130B"/>
    <w:rsid w:val="002B2306"/>
    <w:rsid w:val="002B3B75"/>
    <w:rsid w:val="002B542E"/>
    <w:rsid w:val="002C0184"/>
    <w:rsid w:val="002C10EF"/>
    <w:rsid w:val="002C2300"/>
    <w:rsid w:val="002C513A"/>
    <w:rsid w:val="002C58F4"/>
    <w:rsid w:val="002C6186"/>
    <w:rsid w:val="002C7D58"/>
    <w:rsid w:val="002D138A"/>
    <w:rsid w:val="002D4972"/>
    <w:rsid w:val="002D49E9"/>
    <w:rsid w:val="002D4F6B"/>
    <w:rsid w:val="002D5F4D"/>
    <w:rsid w:val="002D6A5E"/>
    <w:rsid w:val="002E0788"/>
    <w:rsid w:val="002E2013"/>
    <w:rsid w:val="002E2206"/>
    <w:rsid w:val="002E3C06"/>
    <w:rsid w:val="002E4974"/>
    <w:rsid w:val="002E5918"/>
    <w:rsid w:val="002F33A6"/>
    <w:rsid w:val="002F4255"/>
    <w:rsid w:val="002F559A"/>
    <w:rsid w:val="00300B87"/>
    <w:rsid w:val="00300B99"/>
    <w:rsid w:val="00301C58"/>
    <w:rsid w:val="0031295F"/>
    <w:rsid w:val="003130A9"/>
    <w:rsid w:val="00313A86"/>
    <w:rsid w:val="0031586F"/>
    <w:rsid w:val="003177F7"/>
    <w:rsid w:val="00320081"/>
    <w:rsid w:val="00323658"/>
    <w:rsid w:val="00324B9A"/>
    <w:rsid w:val="00324FDA"/>
    <w:rsid w:val="003258CB"/>
    <w:rsid w:val="00325D26"/>
    <w:rsid w:val="003264FB"/>
    <w:rsid w:val="00330795"/>
    <w:rsid w:val="00330FCD"/>
    <w:rsid w:val="00331F99"/>
    <w:rsid w:val="00333158"/>
    <w:rsid w:val="00333978"/>
    <w:rsid w:val="00336345"/>
    <w:rsid w:val="00342113"/>
    <w:rsid w:val="00343CB6"/>
    <w:rsid w:val="00346E50"/>
    <w:rsid w:val="00351D1C"/>
    <w:rsid w:val="0035423A"/>
    <w:rsid w:val="003551DA"/>
    <w:rsid w:val="003557CE"/>
    <w:rsid w:val="003566D9"/>
    <w:rsid w:val="00356993"/>
    <w:rsid w:val="00357AD2"/>
    <w:rsid w:val="0036004A"/>
    <w:rsid w:val="00362E22"/>
    <w:rsid w:val="00363F9B"/>
    <w:rsid w:val="00364918"/>
    <w:rsid w:val="00371E22"/>
    <w:rsid w:val="00372CEC"/>
    <w:rsid w:val="003741CD"/>
    <w:rsid w:val="00374BE9"/>
    <w:rsid w:val="00375765"/>
    <w:rsid w:val="003765ED"/>
    <w:rsid w:val="00376DC4"/>
    <w:rsid w:val="003800CB"/>
    <w:rsid w:val="0038138B"/>
    <w:rsid w:val="00383A36"/>
    <w:rsid w:val="003853E9"/>
    <w:rsid w:val="00390362"/>
    <w:rsid w:val="00390525"/>
    <w:rsid w:val="00390E0E"/>
    <w:rsid w:val="00391879"/>
    <w:rsid w:val="00391B23"/>
    <w:rsid w:val="00392CE5"/>
    <w:rsid w:val="00393CA4"/>
    <w:rsid w:val="00394EBE"/>
    <w:rsid w:val="00396B0A"/>
    <w:rsid w:val="00396E6B"/>
    <w:rsid w:val="00397C83"/>
    <w:rsid w:val="003A1CCF"/>
    <w:rsid w:val="003A1CFB"/>
    <w:rsid w:val="003A2260"/>
    <w:rsid w:val="003A26F4"/>
    <w:rsid w:val="003A3804"/>
    <w:rsid w:val="003A5747"/>
    <w:rsid w:val="003A6168"/>
    <w:rsid w:val="003B2F80"/>
    <w:rsid w:val="003B4A1F"/>
    <w:rsid w:val="003B5796"/>
    <w:rsid w:val="003B598E"/>
    <w:rsid w:val="003C12B7"/>
    <w:rsid w:val="003C2541"/>
    <w:rsid w:val="003C7C9A"/>
    <w:rsid w:val="003D00EF"/>
    <w:rsid w:val="003D154D"/>
    <w:rsid w:val="003D3EDA"/>
    <w:rsid w:val="003E1172"/>
    <w:rsid w:val="003E1746"/>
    <w:rsid w:val="003E2FC2"/>
    <w:rsid w:val="003E4BBD"/>
    <w:rsid w:val="003E6597"/>
    <w:rsid w:val="003F1089"/>
    <w:rsid w:val="003F2672"/>
    <w:rsid w:val="003F2962"/>
    <w:rsid w:val="003F2F6E"/>
    <w:rsid w:val="003F3920"/>
    <w:rsid w:val="003F3E3E"/>
    <w:rsid w:val="003F4138"/>
    <w:rsid w:val="003F56A7"/>
    <w:rsid w:val="004019DE"/>
    <w:rsid w:val="0040227B"/>
    <w:rsid w:val="004031C2"/>
    <w:rsid w:val="00412705"/>
    <w:rsid w:val="004147C8"/>
    <w:rsid w:val="00414CCF"/>
    <w:rsid w:val="00415EEB"/>
    <w:rsid w:val="0041680F"/>
    <w:rsid w:val="004171F6"/>
    <w:rsid w:val="0042053D"/>
    <w:rsid w:val="00420CB6"/>
    <w:rsid w:val="00422E98"/>
    <w:rsid w:val="00423469"/>
    <w:rsid w:val="00425D87"/>
    <w:rsid w:val="00425F9A"/>
    <w:rsid w:val="00432B7E"/>
    <w:rsid w:val="004334B5"/>
    <w:rsid w:val="00434C9F"/>
    <w:rsid w:val="00436CE6"/>
    <w:rsid w:val="004371B4"/>
    <w:rsid w:val="00437B5C"/>
    <w:rsid w:val="00437E21"/>
    <w:rsid w:val="00440029"/>
    <w:rsid w:val="004417AC"/>
    <w:rsid w:val="00443241"/>
    <w:rsid w:val="0044547C"/>
    <w:rsid w:val="004454AF"/>
    <w:rsid w:val="00446632"/>
    <w:rsid w:val="004479F0"/>
    <w:rsid w:val="00452141"/>
    <w:rsid w:val="00453BD8"/>
    <w:rsid w:val="004606F0"/>
    <w:rsid w:val="0046304A"/>
    <w:rsid w:val="0046575D"/>
    <w:rsid w:val="004674AB"/>
    <w:rsid w:val="00467EA8"/>
    <w:rsid w:val="00471259"/>
    <w:rsid w:val="00472D05"/>
    <w:rsid w:val="00473098"/>
    <w:rsid w:val="00473111"/>
    <w:rsid w:val="00474FC0"/>
    <w:rsid w:val="00475AC2"/>
    <w:rsid w:val="00476DFE"/>
    <w:rsid w:val="00485FC0"/>
    <w:rsid w:val="00487090"/>
    <w:rsid w:val="00487904"/>
    <w:rsid w:val="004904C0"/>
    <w:rsid w:val="0049722E"/>
    <w:rsid w:val="00497315"/>
    <w:rsid w:val="0049799B"/>
    <w:rsid w:val="004A0E24"/>
    <w:rsid w:val="004A190B"/>
    <w:rsid w:val="004A46BA"/>
    <w:rsid w:val="004A4B99"/>
    <w:rsid w:val="004A5944"/>
    <w:rsid w:val="004A7F00"/>
    <w:rsid w:val="004B16BE"/>
    <w:rsid w:val="004B3B77"/>
    <w:rsid w:val="004B3DB8"/>
    <w:rsid w:val="004B5FD0"/>
    <w:rsid w:val="004B7794"/>
    <w:rsid w:val="004C0136"/>
    <w:rsid w:val="004C0CAC"/>
    <w:rsid w:val="004C21BD"/>
    <w:rsid w:val="004C41D7"/>
    <w:rsid w:val="004C48B1"/>
    <w:rsid w:val="004C4F5C"/>
    <w:rsid w:val="004C5895"/>
    <w:rsid w:val="004C5AFD"/>
    <w:rsid w:val="004C70CC"/>
    <w:rsid w:val="004D03B3"/>
    <w:rsid w:val="004D0E36"/>
    <w:rsid w:val="004D21C0"/>
    <w:rsid w:val="004D2B1D"/>
    <w:rsid w:val="004D4173"/>
    <w:rsid w:val="004D5CFD"/>
    <w:rsid w:val="004D6EA1"/>
    <w:rsid w:val="004D7CF5"/>
    <w:rsid w:val="004E0F09"/>
    <w:rsid w:val="004E3042"/>
    <w:rsid w:val="004E41C2"/>
    <w:rsid w:val="004E460C"/>
    <w:rsid w:val="004E6318"/>
    <w:rsid w:val="004E6BCA"/>
    <w:rsid w:val="004E6C5B"/>
    <w:rsid w:val="004E7DA0"/>
    <w:rsid w:val="004F11CE"/>
    <w:rsid w:val="004F204E"/>
    <w:rsid w:val="004F3D39"/>
    <w:rsid w:val="004F4538"/>
    <w:rsid w:val="004F62E9"/>
    <w:rsid w:val="00501AF9"/>
    <w:rsid w:val="00504935"/>
    <w:rsid w:val="00506F2F"/>
    <w:rsid w:val="00507533"/>
    <w:rsid w:val="005112D5"/>
    <w:rsid w:val="00513EE7"/>
    <w:rsid w:val="005167D5"/>
    <w:rsid w:val="00516B61"/>
    <w:rsid w:val="00516FB0"/>
    <w:rsid w:val="00517404"/>
    <w:rsid w:val="0052134D"/>
    <w:rsid w:val="005233BE"/>
    <w:rsid w:val="00524896"/>
    <w:rsid w:val="00524999"/>
    <w:rsid w:val="00524E66"/>
    <w:rsid w:val="0052564C"/>
    <w:rsid w:val="00526DA3"/>
    <w:rsid w:val="00530D50"/>
    <w:rsid w:val="00530E90"/>
    <w:rsid w:val="005316A4"/>
    <w:rsid w:val="00535044"/>
    <w:rsid w:val="00537D4D"/>
    <w:rsid w:val="00540700"/>
    <w:rsid w:val="00540DA1"/>
    <w:rsid w:val="00541CD5"/>
    <w:rsid w:val="00547440"/>
    <w:rsid w:val="00550890"/>
    <w:rsid w:val="005509A3"/>
    <w:rsid w:val="005523F8"/>
    <w:rsid w:val="00553181"/>
    <w:rsid w:val="005579CE"/>
    <w:rsid w:val="00561461"/>
    <w:rsid w:val="00562C6F"/>
    <w:rsid w:val="005734EA"/>
    <w:rsid w:val="00573FD3"/>
    <w:rsid w:val="00574752"/>
    <w:rsid w:val="0057495B"/>
    <w:rsid w:val="00580A46"/>
    <w:rsid w:val="00581896"/>
    <w:rsid w:val="0058428E"/>
    <w:rsid w:val="005900A9"/>
    <w:rsid w:val="005911C7"/>
    <w:rsid w:val="005917CF"/>
    <w:rsid w:val="00591BE3"/>
    <w:rsid w:val="0059208C"/>
    <w:rsid w:val="00592DAB"/>
    <w:rsid w:val="00593EFF"/>
    <w:rsid w:val="00596ECF"/>
    <w:rsid w:val="005A43CD"/>
    <w:rsid w:val="005A737B"/>
    <w:rsid w:val="005B30D0"/>
    <w:rsid w:val="005B750F"/>
    <w:rsid w:val="005C1731"/>
    <w:rsid w:val="005C3A96"/>
    <w:rsid w:val="005C6CD1"/>
    <w:rsid w:val="005C7922"/>
    <w:rsid w:val="005D05AF"/>
    <w:rsid w:val="005D3A75"/>
    <w:rsid w:val="005D40A0"/>
    <w:rsid w:val="005D7ED8"/>
    <w:rsid w:val="005E136E"/>
    <w:rsid w:val="005E15D8"/>
    <w:rsid w:val="005E1A94"/>
    <w:rsid w:val="005E3777"/>
    <w:rsid w:val="005E380A"/>
    <w:rsid w:val="005E5027"/>
    <w:rsid w:val="005E67C3"/>
    <w:rsid w:val="005F2433"/>
    <w:rsid w:val="005F5C4B"/>
    <w:rsid w:val="005F6411"/>
    <w:rsid w:val="0060096E"/>
    <w:rsid w:val="00600B00"/>
    <w:rsid w:val="00602EA0"/>
    <w:rsid w:val="00604981"/>
    <w:rsid w:val="00604A59"/>
    <w:rsid w:val="00604E93"/>
    <w:rsid w:val="00605505"/>
    <w:rsid w:val="00606D09"/>
    <w:rsid w:val="0060742C"/>
    <w:rsid w:val="00607E67"/>
    <w:rsid w:val="00611C69"/>
    <w:rsid w:val="00612640"/>
    <w:rsid w:val="006147A1"/>
    <w:rsid w:val="00615CE9"/>
    <w:rsid w:val="00616877"/>
    <w:rsid w:val="00621011"/>
    <w:rsid w:val="006212AE"/>
    <w:rsid w:val="00624469"/>
    <w:rsid w:val="00625C18"/>
    <w:rsid w:val="00627558"/>
    <w:rsid w:val="006315E2"/>
    <w:rsid w:val="0063478E"/>
    <w:rsid w:val="00635088"/>
    <w:rsid w:val="00635D9A"/>
    <w:rsid w:val="00636324"/>
    <w:rsid w:val="00643792"/>
    <w:rsid w:val="006443DD"/>
    <w:rsid w:val="00644FDD"/>
    <w:rsid w:val="00650835"/>
    <w:rsid w:val="00652C34"/>
    <w:rsid w:val="00655B03"/>
    <w:rsid w:val="0066064D"/>
    <w:rsid w:val="006616F2"/>
    <w:rsid w:val="00663E9E"/>
    <w:rsid w:val="006640F2"/>
    <w:rsid w:val="00667272"/>
    <w:rsid w:val="006708D9"/>
    <w:rsid w:val="00670FE3"/>
    <w:rsid w:val="006716D3"/>
    <w:rsid w:val="0067209F"/>
    <w:rsid w:val="00673826"/>
    <w:rsid w:val="006751C4"/>
    <w:rsid w:val="00675364"/>
    <w:rsid w:val="00676433"/>
    <w:rsid w:val="00685CD6"/>
    <w:rsid w:val="006867E8"/>
    <w:rsid w:val="00687B60"/>
    <w:rsid w:val="00692D7B"/>
    <w:rsid w:val="006A0B54"/>
    <w:rsid w:val="006A51BD"/>
    <w:rsid w:val="006A564A"/>
    <w:rsid w:val="006A74FB"/>
    <w:rsid w:val="006B2511"/>
    <w:rsid w:val="006B44BB"/>
    <w:rsid w:val="006B56D5"/>
    <w:rsid w:val="006C3080"/>
    <w:rsid w:val="006C524A"/>
    <w:rsid w:val="006C66A0"/>
    <w:rsid w:val="006D42E0"/>
    <w:rsid w:val="006D4815"/>
    <w:rsid w:val="006D72C2"/>
    <w:rsid w:val="006E0589"/>
    <w:rsid w:val="006E1328"/>
    <w:rsid w:val="006E258E"/>
    <w:rsid w:val="006E56FF"/>
    <w:rsid w:val="006E60B3"/>
    <w:rsid w:val="006E753B"/>
    <w:rsid w:val="006F0FD2"/>
    <w:rsid w:val="006F11B0"/>
    <w:rsid w:val="006F15AE"/>
    <w:rsid w:val="006F2A39"/>
    <w:rsid w:val="006F5034"/>
    <w:rsid w:val="00700172"/>
    <w:rsid w:val="00704275"/>
    <w:rsid w:val="00707AF4"/>
    <w:rsid w:val="00711A9B"/>
    <w:rsid w:val="007126EC"/>
    <w:rsid w:val="00712944"/>
    <w:rsid w:val="00712B04"/>
    <w:rsid w:val="00714679"/>
    <w:rsid w:val="007157AE"/>
    <w:rsid w:val="00716171"/>
    <w:rsid w:val="00721400"/>
    <w:rsid w:val="00721CC8"/>
    <w:rsid w:val="00725420"/>
    <w:rsid w:val="00725D42"/>
    <w:rsid w:val="00727BB1"/>
    <w:rsid w:val="00732513"/>
    <w:rsid w:val="007334A5"/>
    <w:rsid w:val="007336EC"/>
    <w:rsid w:val="00740FF5"/>
    <w:rsid w:val="0074177E"/>
    <w:rsid w:val="00742F95"/>
    <w:rsid w:val="00750A48"/>
    <w:rsid w:val="00751430"/>
    <w:rsid w:val="00755A51"/>
    <w:rsid w:val="00755B2A"/>
    <w:rsid w:val="007574B1"/>
    <w:rsid w:val="00761A72"/>
    <w:rsid w:val="00761F14"/>
    <w:rsid w:val="007628FB"/>
    <w:rsid w:val="00762AAB"/>
    <w:rsid w:val="00762DAA"/>
    <w:rsid w:val="00762EBE"/>
    <w:rsid w:val="00765BF3"/>
    <w:rsid w:val="0076687E"/>
    <w:rsid w:val="007671C3"/>
    <w:rsid w:val="00767C5E"/>
    <w:rsid w:val="00770308"/>
    <w:rsid w:val="007703A1"/>
    <w:rsid w:val="00771A08"/>
    <w:rsid w:val="00772358"/>
    <w:rsid w:val="00773820"/>
    <w:rsid w:val="007803D8"/>
    <w:rsid w:val="007840F4"/>
    <w:rsid w:val="007853CE"/>
    <w:rsid w:val="00785BF7"/>
    <w:rsid w:val="00786DA3"/>
    <w:rsid w:val="00787C0F"/>
    <w:rsid w:val="00790CB9"/>
    <w:rsid w:val="00793925"/>
    <w:rsid w:val="007964D0"/>
    <w:rsid w:val="007977BE"/>
    <w:rsid w:val="007A0ABB"/>
    <w:rsid w:val="007B10B5"/>
    <w:rsid w:val="007B1CDD"/>
    <w:rsid w:val="007B24F2"/>
    <w:rsid w:val="007B297C"/>
    <w:rsid w:val="007B2A92"/>
    <w:rsid w:val="007B53DA"/>
    <w:rsid w:val="007B7ABA"/>
    <w:rsid w:val="007B7B80"/>
    <w:rsid w:val="007C06D3"/>
    <w:rsid w:val="007C433A"/>
    <w:rsid w:val="007C7ED6"/>
    <w:rsid w:val="007D1D76"/>
    <w:rsid w:val="007D293B"/>
    <w:rsid w:val="007D2953"/>
    <w:rsid w:val="007E5971"/>
    <w:rsid w:val="007E59E5"/>
    <w:rsid w:val="007E6D40"/>
    <w:rsid w:val="007F058E"/>
    <w:rsid w:val="007F7126"/>
    <w:rsid w:val="00800A33"/>
    <w:rsid w:val="00802318"/>
    <w:rsid w:val="0080501E"/>
    <w:rsid w:val="00810A00"/>
    <w:rsid w:val="00812AD0"/>
    <w:rsid w:val="008146A4"/>
    <w:rsid w:val="008155AF"/>
    <w:rsid w:val="00815A52"/>
    <w:rsid w:val="00817228"/>
    <w:rsid w:val="00817530"/>
    <w:rsid w:val="008219D3"/>
    <w:rsid w:val="00821E35"/>
    <w:rsid w:val="00822DAF"/>
    <w:rsid w:val="00824CA3"/>
    <w:rsid w:val="008263C1"/>
    <w:rsid w:val="00826A4A"/>
    <w:rsid w:val="00826D2A"/>
    <w:rsid w:val="00831039"/>
    <w:rsid w:val="00831C22"/>
    <w:rsid w:val="00832149"/>
    <w:rsid w:val="00833514"/>
    <w:rsid w:val="00833B7A"/>
    <w:rsid w:val="00841B5E"/>
    <w:rsid w:val="0084243E"/>
    <w:rsid w:val="00844441"/>
    <w:rsid w:val="00844823"/>
    <w:rsid w:val="00845474"/>
    <w:rsid w:val="008455BF"/>
    <w:rsid w:val="00845CDA"/>
    <w:rsid w:val="008462EB"/>
    <w:rsid w:val="00851115"/>
    <w:rsid w:val="00854C02"/>
    <w:rsid w:val="00861DAB"/>
    <w:rsid w:val="00862B67"/>
    <w:rsid w:val="00867FB1"/>
    <w:rsid w:val="008728B7"/>
    <w:rsid w:val="00872D4B"/>
    <w:rsid w:val="008739D5"/>
    <w:rsid w:val="00874A6F"/>
    <w:rsid w:val="008777E1"/>
    <w:rsid w:val="00880FC3"/>
    <w:rsid w:val="00881012"/>
    <w:rsid w:val="008836E7"/>
    <w:rsid w:val="00884053"/>
    <w:rsid w:val="008844DA"/>
    <w:rsid w:val="00885C30"/>
    <w:rsid w:val="00887E52"/>
    <w:rsid w:val="00890E9A"/>
    <w:rsid w:val="008918C1"/>
    <w:rsid w:val="00894FB9"/>
    <w:rsid w:val="00895613"/>
    <w:rsid w:val="00895818"/>
    <w:rsid w:val="00896092"/>
    <w:rsid w:val="0089732E"/>
    <w:rsid w:val="00897890"/>
    <w:rsid w:val="008A30AB"/>
    <w:rsid w:val="008A4E8D"/>
    <w:rsid w:val="008B1674"/>
    <w:rsid w:val="008B3376"/>
    <w:rsid w:val="008B4CB9"/>
    <w:rsid w:val="008B5106"/>
    <w:rsid w:val="008B6D24"/>
    <w:rsid w:val="008B7220"/>
    <w:rsid w:val="008C1534"/>
    <w:rsid w:val="008C283E"/>
    <w:rsid w:val="008C5641"/>
    <w:rsid w:val="008C75B7"/>
    <w:rsid w:val="008D2710"/>
    <w:rsid w:val="008E0A24"/>
    <w:rsid w:val="008E2AE3"/>
    <w:rsid w:val="008E2C80"/>
    <w:rsid w:val="008E3471"/>
    <w:rsid w:val="008E50BA"/>
    <w:rsid w:val="008E6A9D"/>
    <w:rsid w:val="008E7D9E"/>
    <w:rsid w:val="008F17F5"/>
    <w:rsid w:val="008F4086"/>
    <w:rsid w:val="008F5162"/>
    <w:rsid w:val="008F7955"/>
    <w:rsid w:val="00900B45"/>
    <w:rsid w:val="00901415"/>
    <w:rsid w:val="009025CA"/>
    <w:rsid w:val="00902E9D"/>
    <w:rsid w:val="00904793"/>
    <w:rsid w:val="00905E38"/>
    <w:rsid w:val="00906A15"/>
    <w:rsid w:val="009155BB"/>
    <w:rsid w:val="00915DA8"/>
    <w:rsid w:val="00916A37"/>
    <w:rsid w:val="00923275"/>
    <w:rsid w:val="0092666B"/>
    <w:rsid w:val="009269E0"/>
    <w:rsid w:val="00926AF2"/>
    <w:rsid w:val="00927CD4"/>
    <w:rsid w:val="009306A8"/>
    <w:rsid w:val="0093216F"/>
    <w:rsid w:val="0093683D"/>
    <w:rsid w:val="00936A83"/>
    <w:rsid w:val="00940E78"/>
    <w:rsid w:val="00950AD9"/>
    <w:rsid w:val="00950E8D"/>
    <w:rsid w:val="00953D0D"/>
    <w:rsid w:val="0095413D"/>
    <w:rsid w:val="00963316"/>
    <w:rsid w:val="009635AE"/>
    <w:rsid w:val="00963DC3"/>
    <w:rsid w:val="00965414"/>
    <w:rsid w:val="00965F52"/>
    <w:rsid w:val="00966729"/>
    <w:rsid w:val="00966D7A"/>
    <w:rsid w:val="009705D7"/>
    <w:rsid w:val="00975EBF"/>
    <w:rsid w:val="009762D7"/>
    <w:rsid w:val="00981358"/>
    <w:rsid w:val="00986ADB"/>
    <w:rsid w:val="0098799F"/>
    <w:rsid w:val="00992620"/>
    <w:rsid w:val="0099292B"/>
    <w:rsid w:val="00995A08"/>
    <w:rsid w:val="00996A3B"/>
    <w:rsid w:val="00996BB0"/>
    <w:rsid w:val="0099701F"/>
    <w:rsid w:val="009A005E"/>
    <w:rsid w:val="009A0184"/>
    <w:rsid w:val="009A0706"/>
    <w:rsid w:val="009A31CC"/>
    <w:rsid w:val="009A3BE9"/>
    <w:rsid w:val="009B0CF2"/>
    <w:rsid w:val="009B368A"/>
    <w:rsid w:val="009B7727"/>
    <w:rsid w:val="009B7BDB"/>
    <w:rsid w:val="009C13E5"/>
    <w:rsid w:val="009C1E4F"/>
    <w:rsid w:val="009C2819"/>
    <w:rsid w:val="009C2E2F"/>
    <w:rsid w:val="009C6858"/>
    <w:rsid w:val="009C69E0"/>
    <w:rsid w:val="009C7BCA"/>
    <w:rsid w:val="009D0AEF"/>
    <w:rsid w:val="009D29E9"/>
    <w:rsid w:val="009D4BB9"/>
    <w:rsid w:val="009D4D6A"/>
    <w:rsid w:val="009D5419"/>
    <w:rsid w:val="009E3F83"/>
    <w:rsid w:val="009E5C51"/>
    <w:rsid w:val="009E6614"/>
    <w:rsid w:val="009F1B0D"/>
    <w:rsid w:val="00A032FB"/>
    <w:rsid w:val="00A03F98"/>
    <w:rsid w:val="00A04297"/>
    <w:rsid w:val="00A04A00"/>
    <w:rsid w:val="00A06FCA"/>
    <w:rsid w:val="00A07D43"/>
    <w:rsid w:val="00A153C0"/>
    <w:rsid w:val="00A16DF1"/>
    <w:rsid w:val="00A2016D"/>
    <w:rsid w:val="00A203AC"/>
    <w:rsid w:val="00A25BC4"/>
    <w:rsid w:val="00A2707D"/>
    <w:rsid w:val="00A3130F"/>
    <w:rsid w:val="00A361BF"/>
    <w:rsid w:val="00A37BA0"/>
    <w:rsid w:val="00A47FC0"/>
    <w:rsid w:val="00A52CAE"/>
    <w:rsid w:val="00A53981"/>
    <w:rsid w:val="00A53BF3"/>
    <w:rsid w:val="00A573C5"/>
    <w:rsid w:val="00A60219"/>
    <w:rsid w:val="00A61780"/>
    <w:rsid w:val="00A61962"/>
    <w:rsid w:val="00A61CC3"/>
    <w:rsid w:val="00A628C8"/>
    <w:rsid w:val="00A6422D"/>
    <w:rsid w:val="00A65725"/>
    <w:rsid w:val="00A66FD6"/>
    <w:rsid w:val="00A672DF"/>
    <w:rsid w:val="00A674C4"/>
    <w:rsid w:val="00A6781B"/>
    <w:rsid w:val="00A750E9"/>
    <w:rsid w:val="00A76432"/>
    <w:rsid w:val="00A8371B"/>
    <w:rsid w:val="00A83A85"/>
    <w:rsid w:val="00A84FDB"/>
    <w:rsid w:val="00A864FE"/>
    <w:rsid w:val="00A86827"/>
    <w:rsid w:val="00A90E6D"/>
    <w:rsid w:val="00A92AA3"/>
    <w:rsid w:val="00A932D0"/>
    <w:rsid w:val="00A93EF7"/>
    <w:rsid w:val="00A95643"/>
    <w:rsid w:val="00A962E4"/>
    <w:rsid w:val="00A96E48"/>
    <w:rsid w:val="00AA1F2D"/>
    <w:rsid w:val="00AA443F"/>
    <w:rsid w:val="00AA6943"/>
    <w:rsid w:val="00AA765E"/>
    <w:rsid w:val="00AA7C09"/>
    <w:rsid w:val="00AB0B02"/>
    <w:rsid w:val="00AB12ED"/>
    <w:rsid w:val="00AB191B"/>
    <w:rsid w:val="00AB1C1B"/>
    <w:rsid w:val="00AB2754"/>
    <w:rsid w:val="00AB27F6"/>
    <w:rsid w:val="00AB5D42"/>
    <w:rsid w:val="00AB7545"/>
    <w:rsid w:val="00AB7AC6"/>
    <w:rsid w:val="00AC2AFB"/>
    <w:rsid w:val="00AC5E5A"/>
    <w:rsid w:val="00AD03AD"/>
    <w:rsid w:val="00AD12EB"/>
    <w:rsid w:val="00AD2369"/>
    <w:rsid w:val="00AD236A"/>
    <w:rsid w:val="00AD2DB9"/>
    <w:rsid w:val="00AD3961"/>
    <w:rsid w:val="00AD4FFF"/>
    <w:rsid w:val="00AD7752"/>
    <w:rsid w:val="00AD7891"/>
    <w:rsid w:val="00AE0486"/>
    <w:rsid w:val="00AE538F"/>
    <w:rsid w:val="00AE5AE9"/>
    <w:rsid w:val="00AE6D05"/>
    <w:rsid w:val="00AF7BE8"/>
    <w:rsid w:val="00B00BA3"/>
    <w:rsid w:val="00B00EC8"/>
    <w:rsid w:val="00B071BC"/>
    <w:rsid w:val="00B134F5"/>
    <w:rsid w:val="00B14CFF"/>
    <w:rsid w:val="00B15075"/>
    <w:rsid w:val="00B2336B"/>
    <w:rsid w:val="00B23919"/>
    <w:rsid w:val="00B25E6E"/>
    <w:rsid w:val="00B2658C"/>
    <w:rsid w:val="00B276F3"/>
    <w:rsid w:val="00B30279"/>
    <w:rsid w:val="00B42B30"/>
    <w:rsid w:val="00B444B5"/>
    <w:rsid w:val="00B44BD0"/>
    <w:rsid w:val="00B458CC"/>
    <w:rsid w:val="00B45B60"/>
    <w:rsid w:val="00B45F34"/>
    <w:rsid w:val="00B4610B"/>
    <w:rsid w:val="00B4697B"/>
    <w:rsid w:val="00B512D5"/>
    <w:rsid w:val="00B52D72"/>
    <w:rsid w:val="00B54D32"/>
    <w:rsid w:val="00B60D53"/>
    <w:rsid w:val="00B61215"/>
    <w:rsid w:val="00B633AA"/>
    <w:rsid w:val="00B63D98"/>
    <w:rsid w:val="00B63FF3"/>
    <w:rsid w:val="00B67605"/>
    <w:rsid w:val="00B72067"/>
    <w:rsid w:val="00B72411"/>
    <w:rsid w:val="00B7683D"/>
    <w:rsid w:val="00B778AF"/>
    <w:rsid w:val="00B83A24"/>
    <w:rsid w:val="00B842EE"/>
    <w:rsid w:val="00B85A2A"/>
    <w:rsid w:val="00B85EFB"/>
    <w:rsid w:val="00B8688C"/>
    <w:rsid w:val="00B87999"/>
    <w:rsid w:val="00B90E3A"/>
    <w:rsid w:val="00B914D8"/>
    <w:rsid w:val="00B91BEE"/>
    <w:rsid w:val="00B95353"/>
    <w:rsid w:val="00B96A81"/>
    <w:rsid w:val="00BA0AB6"/>
    <w:rsid w:val="00BA0CE3"/>
    <w:rsid w:val="00BA5E0F"/>
    <w:rsid w:val="00BA7FBC"/>
    <w:rsid w:val="00BB1A4E"/>
    <w:rsid w:val="00BB52F3"/>
    <w:rsid w:val="00BB6CF7"/>
    <w:rsid w:val="00BB702F"/>
    <w:rsid w:val="00BB7868"/>
    <w:rsid w:val="00BC1B82"/>
    <w:rsid w:val="00BC1EEF"/>
    <w:rsid w:val="00BC244E"/>
    <w:rsid w:val="00BC4D5E"/>
    <w:rsid w:val="00BC6281"/>
    <w:rsid w:val="00BD02F8"/>
    <w:rsid w:val="00BD0E0E"/>
    <w:rsid w:val="00BD446D"/>
    <w:rsid w:val="00BD489B"/>
    <w:rsid w:val="00BD4CEF"/>
    <w:rsid w:val="00BD62F9"/>
    <w:rsid w:val="00BD6403"/>
    <w:rsid w:val="00BD6A65"/>
    <w:rsid w:val="00BE124A"/>
    <w:rsid w:val="00BE19E4"/>
    <w:rsid w:val="00BE32E2"/>
    <w:rsid w:val="00BE3B47"/>
    <w:rsid w:val="00BE46AA"/>
    <w:rsid w:val="00BE4C62"/>
    <w:rsid w:val="00BE7098"/>
    <w:rsid w:val="00BE7E8E"/>
    <w:rsid w:val="00BF0721"/>
    <w:rsid w:val="00BF1138"/>
    <w:rsid w:val="00BF27F7"/>
    <w:rsid w:val="00BF56DB"/>
    <w:rsid w:val="00BF633A"/>
    <w:rsid w:val="00C01738"/>
    <w:rsid w:val="00C04668"/>
    <w:rsid w:val="00C05E39"/>
    <w:rsid w:val="00C067A0"/>
    <w:rsid w:val="00C11986"/>
    <w:rsid w:val="00C132D8"/>
    <w:rsid w:val="00C142E1"/>
    <w:rsid w:val="00C14D1B"/>
    <w:rsid w:val="00C15DDC"/>
    <w:rsid w:val="00C162B2"/>
    <w:rsid w:val="00C17019"/>
    <w:rsid w:val="00C173C1"/>
    <w:rsid w:val="00C173D5"/>
    <w:rsid w:val="00C17485"/>
    <w:rsid w:val="00C21A5A"/>
    <w:rsid w:val="00C243E0"/>
    <w:rsid w:val="00C25366"/>
    <w:rsid w:val="00C254CD"/>
    <w:rsid w:val="00C272E3"/>
    <w:rsid w:val="00C276DC"/>
    <w:rsid w:val="00C30942"/>
    <w:rsid w:val="00C324AB"/>
    <w:rsid w:val="00C325ED"/>
    <w:rsid w:val="00C34212"/>
    <w:rsid w:val="00C40AA0"/>
    <w:rsid w:val="00C41D10"/>
    <w:rsid w:val="00C4486F"/>
    <w:rsid w:val="00C45DD8"/>
    <w:rsid w:val="00C46CD8"/>
    <w:rsid w:val="00C532B8"/>
    <w:rsid w:val="00C5351C"/>
    <w:rsid w:val="00C57710"/>
    <w:rsid w:val="00C57DB4"/>
    <w:rsid w:val="00C620C7"/>
    <w:rsid w:val="00C6451B"/>
    <w:rsid w:val="00C650BC"/>
    <w:rsid w:val="00C66142"/>
    <w:rsid w:val="00C67FC9"/>
    <w:rsid w:val="00C7109D"/>
    <w:rsid w:val="00C712A5"/>
    <w:rsid w:val="00C744F9"/>
    <w:rsid w:val="00C7506D"/>
    <w:rsid w:val="00C77247"/>
    <w:rsid w:val="00C84BA9"/>
    <w:rsid w:val="00C8796D"/>
    <w:rsid w:val="00C902CD"/>
    <w:rsid w:val="00C911E5"/>
    <w:rsid w:val="00C91ABE"/>
    <w:rsid w:val="00C94891"/>
    <w:rsid w:val="00C94B2B"/>
    <w:rsid w:val="00C95816"/>
    <w:rsid w:val="00C95A19"/>
    <w:rsid w:val="00C96D55"/>
    <w:rsid w:val="00C971AF"/>
    <w:rsid w:val="00CA02F4"/>
    <w:rsid w:val="00CA0321"/>
    <w:rsid w:val="00CA2438"/>
    <w:rsid w:val="00CA24B0"/>
    <w:rsid w:val="00CA2F83"/>
    <w:rsid w:val="00CA4E36"/>
    <w:rsid w:val="00CA5781"/>
    <w:rsid w:val="00CA59D4"/>
    <w:rsid w:val="00CB0664"/>
    <w:rsid w:val="00CB3A43"/>
    <w:rsid w:val="00CB4D71"/>
    <w:rsid w:val="00CB7AF1"/>
    <w:rsid w:val="00CD28C4"/>
    <w:rsid w:val="00CD426D"/>
    <w:rsid w:val="00CD55D1"/>
    <w:rsid w:val="00CD63C8"/>
    <w:rsid w:val="00CE2857"/>
    <w:rsid w:val="00CE3D26"/>
    <w:rsid w:val="00CE41A3"/>
    <w:rsid w:val="00CE771C"/>
    <w:rsid w:val="00CF2A8A"/>
    <w:rsid w:val="00CF52EB"/>
    <w:rsid w:val="00CF6239"/>
    <w:rsid w:val="00CF77D9"/>
    <w:rsid w:val="00D01AAE"/>
    <w:rsid w:val="00D0325A"/>
    <w:rsid w:val="00D04632"/>
    <w:rsid w:val="00D04B8F"/>
    <w:rsid w:val="00D0670B"/>
    <w:rsid w:val="00D14417"/>
    <w:rsid w:val="00D1473E"/>
    <w:rsid w:val="00D148F4"/>
    <w:rsid w:val="00D14FB6"/>
    <w:rsid w:val="00D15994"/>
    <w:rsid w:val="00D15D16"/>
    <w:rsid w:val="00D202BE"/>
    <w:rsid w:val="00D20DEC"/>
    <w:rsid w:val="00D231FA"/>
    <w:rsid w:val="00D24670"/>
    <w:rsid w:val="00D272B2"/>
    <w:rsid w:val="00D275DA"/>
    <w:rsid w:val="00D3150F"/>
    <w:rsid w:val="00D3193D"/>
    <w:rsid w:val="00D35164"/>
    <w:rsid w:val="00D3598B"/>
    <w:rsid w:val="00D36D90"/>
    <w:rsid w:val="00D40B23"/>
    <w:rsid w:val="00D44BCC"/>
    <w:rsid w:val="00D44FB3"/>
    <w:rsid w:val="00D46357"/>
    <w:rsid w:val="00D47506"/>
    <w:rsid w:val="00D51AFE"/>
    <w:rsid w:val="00D52698"/>
    <w:rsid w:val="00D52EEE"/>
    <w:rsid w:val="00D56681"/>
    <w:rsid w:val="00D56A93"/>
    <w:rsid w:val="00D6077D"/>
    <w:rsid w:val="00D6081D"/>
    <w:rsid w:val="00D6138F"/>
    <w:rsid w:val="00D61F50"/>
    <w:rsid w:val="00D63D38"/>
    <w:rsid w:val="00D651B1"/>
    <w:rsid w:val="00D7159C"/>
    <w:rsid w:val="00D7173F"/>
    <w:rsid w:val="00D71C1E"/>
    <w:rsid w:val="00D72759"/>
    <w:rsid w:val="00D7433F"/>
    <w:rsid w:val="00D74FA9"/>
    <w:rsid w:val="00D779EE"/>
    <w:rsid w:val="00D811C8"/>
    <w:rsid w:val="00D8291B"/>
    <w:rsid w:val="00D82965"/>
    <w:rsid w:val="00D8571A"/>
    <w:rsid w:val="00D86AD6"/>
    <w:rsid w:val="00D87C0C"/>
    <w:rsid w:val="00D937B6"/>
    <w:rsid w:val="00DA03B4"/>
    <w:rsid w:val="00DA1CFC"/>
    <w:rsid w:val="00DA4BB3"/>
    <w:rsid w:val="00DA7D4F"/>
    <w:rsid w:val="00DB10AA"/>
    <w:rsid w:val="00DB2DCF"/>
    <w:rsid w:val="00DB65A9"/>
    <w:rsid w:val="00DB7262"/>
    <w:rsid w:val="00DB7A56"/>
    <w:rsid w:val="00DC5CA6"/>
    <w:rsid w:val="00DC7D42"/>
    <w:rsid w:val="00DD1150"/>
    <w:rsid w:val="00DD1B6A"/>
    <w:rsid w:val="00DD36CD"/>
    <w:rsid w:val="00DD3D67"/>
    <w:rsid w:val="00DD5988"/>
    <w:rsid w:val="00DE0697"/>
    <w:rsid w:val="00DE3298"/>
    <w:rsid w:val="00DE33FB"/>
    <w:rsid w:val="00DE46A8"/>
    <w:rsid w:val="00DE5A3F"/>
    <w:rsid w:val="00DE6E59"/>
    <w:rsid w:val="00DE725B"/>
    <w:rsid w:val="00DE7F76"/>
    <w:rsid w:val="00DF1A82"/>
    <w:rsid w:val="00DF1B7F"/>
    <w:rsid w:val="00DF60BA"/>
    <w:rsid w:val="00DF67A4"/>
    <w:rsid w:val="00E0095E"/>
    <w:rsid w:val="00E04D86"/>
    <w:rsid w:val="00E05869"/>
    <w:rsid w:val="00E06A20"/>
    <w:rsid w:val="00E06BFD"/>
    <w:rsid w:val="00E11C86"/>
    <w:rsid w:val="00E12896"/>
    <w:rsid w:val="00E13021"/>
    <w:rsid w:val="00E1719B"/>
    <w:rsid w:val="00E2384B"/>
    <w:rsid w:val="00E33128"/>
    <w:rsid w:val="00E34676"/>
    <w:rsid w:val="00E40976"/>
    <w:rsid w:val="00E43B19"/>
    <w:rsid w:val="00E44673"/>
    <w:rsid w:val="00E563B3"/>
    <w:rsid w:val="00E56D20"/>
    <w:rsid w:val="00E630BB"/>
    <w:rsid w:val="00E637D0"/>
    <w:rsid w:val="00E647B6"/>
    <w:rsid w:val="00E6494D"/>
    <w:rsid w:val="00E67B9B"/>
    <w:rsid w:val="00E701C0"/>
    <w:rsid w:val="00E70663"/>
    <w:rsid w:val="00E716A3"/>
    <w:rsid w:val="00E716D9"/>
    <w:rsid w:val="00E71F21"/>
    <w:rsid w:val="00E720F6"/>
    <w:rsid w:val="00E72E07"/>
    <w:rsid w:val="00E739AA"/>
    <w:rsid w:val="00E74743"/>
    <w:rsid w:val="00E7594B"/>
    <w:rsid w:val="00E762B2"/>
    <w:rsid w:val="00E7694C"/>
    <w:rsid w:val="00E775AB"/>
    <w:rsid w:val="00E824E1"/>
    <w:rsid w:val="00E830E3"/>
    <w:rsid w:val="00E83999"/>
    <w:rsid w:val="00E844A5"/>
    <w:rsid w:val="00E8453E"/>
    <w:rsid w:val="00E845F6"/>
    <w:rsid w:val="00E85871"/>
    <w:rsid w:val="00E86FEF"/>
    <w:rsid w:val="00E951C0"/>
    <w:rsid w:val="00EA03D1"/>
    <w:rsid w:val="00EA1099"/>
    <w:rsid w:val="00EA4478"/>
    <w:rsid w:val="00EB0D4D"/>
    <w:rsid w:val="00EB0E7F"/>
    <w:rsid w:val="00EB7E48"/>
    <w:rsid w:val="00EC099C"/>
    <w:rsid w:val="00EC285C"/>
    <w:rsid w:val="00EC58F8"/>
    <w:rsid w:val="00ED267F"/>
    <w:rsid w:val="00ED27B0"/>
    <w:rsid w:val="00ED3376"/>
    <w:rsid w:val="00ED489D"/>
    <w:rsid w:val="00EE099A"/>
    <w:rsid w:val="00EE1123"/>
    <w:rsid w:val="00EE1CAE"/>
    <w:rsid w:val="00EE38DB"/>
    <w:rsid w:val="00EE39B0"/>
    <w:rsid w:val="00EE6193"/>
    <w:rsid w:val="00EE6A04"/>
    <w:rsid w:val="00EE731F"/>
    <w:rsid w:val="00EF188D"/>
    <w:rsid w:val="00EF481D"/>
    <w:rsid w:val="00EF61D1"/>
    <w:rsid w:val="00EF6783"/>
    <w:rsid w:val="00F01D8D"/>
    <w:rsid w:val="00F020E0"/>
    <w:rsid w:val="00F04C4F"/>
    <w:rsid w:val="00F06EAC"/>
    <w:rsid w:val="00F06F35"/>
    <w:rsid w:val="00F075D9"/>
    <w:rsid w:val="00F079AB"/>
    <w:rsid w:val="00F120D6"/>
    <w:rsid w:val="00F120F5"/>
    <w:rsid w:val="00F1530B"/>
    <w:rsid w:val="00F15B28"/>
    <w:rsid w:val="00F20E24"/>
    <w:rsid w:val="00F2158C"/>
    <w:rsid w:val="00F220F1"/>
    <w:rsid w:val="00F2576B"/>
    <w:rsid w:val="00F27C32"/>
    <w:rsid w:val="00F30DF7"/>
    <w:rsid w:val="00F34E74"/>
    <w:rsid w:val="00F3665E"/>
    <w:rsid w:val="00F400B6"/>
    <w:rsid w:val="00F40FEE"/>
    <w:rsid w:val="00F4433C"/>
    <w:rsid w:val="00F44921"/>
    <w:rsid w:val="00F4784D"/>
    <w:rsid w:val="00F51E85"/>
    <w:rsid w:val="00F53E50"/>
    <w:rsid w:val="00F54029"/>
    <w:rsid w:val="00F54C37"/>
    <w:rsid w:val="00F54D1B"/>
    <w:rsid w:val="00F55D0A"/>
    <w:rsid w:val="00F57303"/>
    <w:rsid w:val="00F57514"/>
    <w:rsid w:val="00F57F81"/>
    <w:rsid w:val="00F638F5"/>
    <w:rsid w:val="00F653E8"/>
    <w:rsid w:val="00F66D41"/>
    <w:rsid w:val="00F704F7"/>
    <w:rsid w:val="00F70BED"/>
    <w:rsid w:val="00F72207"/>
    <w:rsid w:val="00F73831"/>
    <w:rsid w:val="00F75167"/>
    <w:rsid w:val="00F7588D"/>
    <w:rsid w:val="00F80FC6"/>
    <w:rsid w:val="00F8190F"/>
    <w:rsid w:val="00F83257"/>
    <w:rsid w:val="00F846C8"/>
    <w:rsid w:val="00F8605B"/>
    <w:rsid w:val="00F8785B"/>
    <w:rsid w:val="00F971CF"/>
    <w:rsid w:val="00FA0A9F"/>
    <w:rsid w:val="00FA3246"/>
    <w:rsid w:val="00FA37B1"/>
    <w:rsid w:val="00FA3871"/>
    <w:rsid w:val="00FA5912"/>
    <w:rsid w:val="00FA5EAD"/>
    <w:rsid w:val="00FA614F"/>
    <w:rsid w:val="00FA6B3A"/>
    <w:rsid w:val="00FA7821"/>
    <w:rsid w:val="00FA7D9C"/>
    <w:rsid w:val="00FA7F4E"/>
    <w:rsid w:val="00FB17CD"/>
    <w:rsid w:val="00FB3635"/>
    <w:rsid w:val="00FB3D53"/>
    <w:rsid w:val="00FB43F6"/>
    <w:rsid w:val="00FB4E32"/>
    <w:rsid w:val="00FC19DD"/>
    <w:rsid w:val="00FC1AEC"/>
    <w:rsid w:val="00FC334B"/>
    <w:rsid w:val="00FC4283"/>
    <w:rsid w:val="00FC46CB"/>
    <w:rsid w:val="00FC498B"/>
    <w:rsid w:val="00FC5EFE"/>
    <w:rsid w:val="00FD0366"/>
    <w:rsid w:val="00FD2768"/>
    <w:rsid w:val="00FD429F"/>
    <w:rsid w:val="00FD7815"/>
    <w:rsid w:val="00FE3DBC"/>
    <w:rsid w:val="00FF1356"/>
    <w:rsid w:val="00FF1473"/>
    <w:rsid w:val="00FF2D7A"/>
    <w:rsid w:val="00FF45DA"/>
    <w:rsid w:val="00FF5052"/>
    <w:rsid w:val="00FF6A15"/>
    <w:rsid w:val="00FF7C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07E29"/>
  <w15:docId w15:val="{CDEB9DD3-29FB-4986-8040-322EE2B6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AA"/>
    <w:pPr>
      <w:spacing w:after="200" w:line="276" w:lineRule="auto"/>
    </w:pPr>
    <w:rPr>
      <w:sz w:val="22"/>
      <w:szCs w:val="22"/>
      <w:lang w:eastAsia="en-US"/>
    </w:rPr>
  </w:style>
  <w:style w:type="paragraph" w:styleId="Overskrift1">
    <w:name w:val="heading 1"/>
    <w:basedOn w:val="Normal"/>
    <w:next w:val="Normal"/>
    <w:link w:val="Overskrift1Tegn"/>
    <w:autoRedefine/>
    <w:uiPriority w:val="9"/>
    <w:qFormat/>
    <w:rsid w:val="00ED267F"/>
    <w:pPr>
      <w:keepNext/>
      <w:keepLines/>
      <w:numPr>
        <w:numId w:val="3"/>
      </w:numPr>
      <w:spacing w:after="0"/>
      <w:outlineLvl w:val="0"/>
    </w:pPr>
    <w:rPr>
      <w:rFonts w:eastAsia="Times New Roman"/>
      <w:b/>
      <w:bCs/>
      <w:color w:val="000000"/>
      <w:sz w:val="28"/>
      <w:szCs w:val="28"/>
    </w:rPr>
  </w:style>
  <w:style w:type="paragraph" w:styleId="Overskrift2">
    <w:name w:val="heading 2"/>
    <w:basedOn w:val="Normal"/>
    <w:next w:val="Normal"/>
    <w:link w:val="Overskrift2Tegn"/>
    <w:autoRedefine/>
    <w:uiPriority w:val="9"/>
    <w:unhideWhenUsed/>
    <w:qFormat/>
    <w:rsid w:val="00DD1150"/>
    <w:pPr>
      <w:keepNext/>
      <w:keepLines/>
      <w:numPr>
        <w:numId w:val="2"/>
      </w:numPr>
      <w:spacing w:before="200" w:after="0"/>
      <w:outlineLvl w:val="1"/>
    </w:pPr>
    <w:rPr>
      <w:rFonts w:eastAsia="Times New Roman"/>
      <w:b/>
      <w:bCs/>
      <w:sz w:val="26"/>
      <w:szCs w:val="26"/>
    </w:rPr>
  </w:style>
  <w:style w:type="paragraph" w:styleId="Overskrift3">
    <w:name w:val="heading 3"/>
    <w:basedOn w:val="Normal"/>
    <w:next w:val="Normal"/>
    <w:link w:val="Overskrift3Tegn"/>
    <w:autoRedefine/>
    <w:uiPriority w:val="9"/>
    <w:unhideWhenUsed/>
    <w:qFormat/>
    <w:rsid w:val="004479F0"/>
    <w:pPr>
      <w:keepNext/>
      <w:keepLines/>
      <w:spacing w:before="200" w:after="0"/>
      <w:outlineLvl w:val="2"/>
    </w:pPr>
    <w:rPr>
      <w:rFonts w:eastAsia="Times New Roman"/>
      <w:b/>
      <w:bCs/>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0A00"/>
    <w:pPr>
      <w:ind w:left="720"/>
      <w:contextualSpacing/>
    </w:pPr>
  </w:style>
  <w:style w:type="character" w:customStyle="1" w:styleId="Overskrift1Tegn">
    <w:name w:val="Overskrift 1 Tegn"/>
    <w:basedOn w:val="Standardskrifttypeiafsnit"/>
    <w:link w:val="Overskrift1"/>
    <w:uiPriority w:val="9"/>
    <w:rsid w:val="00ED267F"/>
    <w:rPr>
      <w:rFonts w:eastAsia="Times New Roman"/>
      <w:b/>
      <w:bCs/>
      <w:color w:val="000000"/>
      <w:sz w:val="28"/>
      <w:szCs w:val="28"/>
      <w:lang w:eastAsia="en-US"/>
    </w:rPr>
  </w:style>
  <w:style w:type="character" w:customStyle="1" w:styleId="Overskrift2Tegn">
    <w:name w:val="Overskrift 2 Tegn"/>
    <w:basedOn w:val="Standardskrifttypeiafsnit"/>
    <w:link w:val="Overskrift2"/>
    <w:uiPriority w:val="9"/>
    <w:rsid w:val="00DD1150"/>
    <w:rPr>
      <w:rFonts w:eastAsia="Times New Roman"/>
      <w:b/>
      <w:bCs/>
      <w:sz w:val="26"/>
      <w:szCs w:val="26"/>
      <w:lang w:eastAsia="en-US"/>
    </w:rPr>
  </w:style>
  <w:style w:type="character" w:styleId="Kommentarhenvisning">
    <w:name w:val="annotation reference"/>
    <w:basedOn w:val="Standardskrifttypeiafsnit"/>
    <w:uiPriority w:val="99"/>
    <w:semiHidden/>
    <w:unhideWhenUsed/>
    <w:rsid w:val="00FB3635"/>
    <w:rPr>
      <w:sz w:val="16"/>
      <w:szCs w:val="16"/>
    </w:rPr>
  </w:style>
  <w:style w:type="paragraph" w:styleId="Kommentartekst">
    <w:name w:val="annotation text"/>
    <w:basedOn w:val="Normal"/>
    <w:link w:val="KommentartekstTegn"/>
    <w:uiPriority w:val="99"/>
    <w:semiHidden/>
    <w:unhideWhenUsed/>
    <w:rsid w:val="00FB363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3635"/>
    <w:rPr>
      <w:sz w:val="20"/>
      <w:szCs w:val="20"/>
    </w:rPr>
  </w:style>
  <w:style w:type="paragraph" w:styleId="Kommentaremne">
    <w:name w:val="annotation subject"/>
    <w:basedOn w:val="Kommentartekst"/>
    <w:next w:val="Kommentartekst"/>
    <w:link w:val="KommentaremneTegn"/>
    <w:semiHidden/>
    <w:unhideWhenUsed/>
    <w:rsid w:val="00FB3635"/>
    <w:rPr>
      <w:b/>
      <w:bCs/>
    </w:rPr>
  </w:style>
  <w:style w:type="character" w:customStyle="1" w:styleId="KommentaremneTegn">
    <w:name w:val="Kommentaremne Tegn"/>
    <w:basedOn w:val="KommentartekstTegn"/>
    <w:link w:val="Kommentaremne"/>
    <w:semiHidden/>
    <w:rsid w:val="00FB3635"/>
    <w:rPr>
      <w:b/>
      <w:bCs/>
      <w:sz w:val="20"/>
      <w:szCs w:val="20"/>
    </w:rPr>
  </w:style>
  <w:style w:type="paragraph" w:styleId="Markeringsbobletekst">
    <w:name w:val="Balloon Text"/>
    <w:basedOn w:val="Normal"/>
    <w:link w:val="MarkeringsbobletekstTegn"/>
    <w:uiPriority w:val="99"/>
    <w:semiHidden/>
    <w:unhideWhenUsed/>
    <w:rsid w:val="00FB36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3635"/>
    <w:rPr>
      <w:rFonts w:ascii="Tahoma" w:hAnsi="Tahoma" w:cs="Tahoma"/>
      <w:sz w:val="16"/>
      <w:szCs w:val="16"/>
    </w:rPr>
  </w:style>
  <w:style w:type="paragraph" w:customStyle="1" w:styleId="Default">
    <w:name w:val="Default"/>
    <w:rsid w:val="00D82965"/>
    <w:pPr>
      <w:autoSpaceDE w:val="0"/>
      <w:autoSpaceDN w:val="0"/>
      <w:adjustRightInd w:val="0"/>
    </w:pPr>
    <w:rPr>
      <w:rFonts w:ascii="Trebuchet MS" w:hAnsi="Trebuchet MS" w:cs="Trebuchet MS"/>
      <w:color w:val="000000"/>
      <w:sz w:val="24"/>
      <w:szCs w:val="24"/>
      <w:lang w:eastAsia="en-US"/>
    </w:rPr>
  </w:style>
  <w:style w:type="table" w:styleId="Tabel-Gitter">
    <w:name w:val="Table Grid"/>
    <w:basedOn w:val="Tabel-Normal"/>
    <w:uiPriority w:val="59"/>
    <w:rsid w:val="00D8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liste-markeringsfarve11">
    <w:name w:val="Lys liste - markeringsfarve11"/>
    <w:basedOn w:val="Tabel-Normal"/>
    <w:uiPriority w:val="61"/>
    <w:rsid w:val="00D8296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idehoved">
    <w:name w:val="header"/>
    <w:basedOn w:val="Normal"/>
    <w:link w:val="SidehovedTegn"/>
    <w:uiPriority w:val="99"/>
    <w:unhideWhenUsed/>
    <w:rsid w:val="0006138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1387"/>
  </w:style>
  <w:style w:type="paragraph" w:styleId="Sidefod">
    <w:name w:val="footer"/>
    <w:basedOn w:val="Normal"/>
    <w:link w:val="SidefodTegn"/>
    <w:uiPriority w:val="99"/>
    <w:unhideWhenUsed/>
    <w:rsid w:val="000613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1387"/>
  </w:style>
  <w:style w:type="paragraph" w:styleId="Billedtekst">
    <w:name w:val="caption"/>
    <w:basedOn w:val="Normal"/>
    <w:next w:val="Normal"/>
    <w:autoRedefine/>
    <w:uiPriority w:val="35"/>
    <w:unhideWhenUsed/>
    <w:qFormat/>
    <w:rsid w:val="00487090"/>
    <w:pPr>
      <w:keepNext/>
      <w:spacing w:after="0" w:line="240" w:lineRule="auto"/>
    </w:pPr>
    <w:rPr>
      <w:bCs/>
      <w:color w:val="000000"/>
      <w:szCs w:val="18"/>
    </w:rPr>
  </w:style>
  <w:style w:type="character" w:customStyle="1" w:styleId="Overskrift3Tegn">
    <w:name w:val="Overskrift 3 Tegn"/>
    <w:basedOn w:val="Standardskrifttypeiafsnit"/>
    <w:link w:val="Overskrift3"/>
    <w:uiPriority w:val="9"/>
    <w:rsid w:val="004479F0"/>
    <w:rPr>
      <w:rFonts w:ascii="Calibri" w:eastAsia="Times New Roman" w:hAnsi="Calibri" w:cs="Times New Roman"/>
      <w:b/>
      <w:bCs/>
      <w:color w:val="000000"/>
      <w:sz w:val="24"/>
    </w:rPr>
  </w:style>
  <w:style w:type="paragraph" w:customStyle="1" w:styleId="paragraftekst">
    <w:name w:val="paragraftekst"/>
    <w:basedOn w:val="Normal"/>
    <w:rsid w:val="0026440A"/>
    <w:pPr>
      <w:spacing w:before="240" w:after="0" w:line="240" w:lineRule="auto"/>
      <w:ind w:firstLine="170"/>
    </w:pPr>
    <w:rPr>
      <w:rFonts w:ascii="Times New Roman" w:eastAsia="Times New Roman" w:hAnsi="Times New Roman"/>
      <w:sz w:val="24"/>
      <w:szCs w:val="24"/>
      <w:lang w:eastAsia="da-DK"/>
    </w:rPr>
  </w:style>
  <w:style w:type="table" w:customStyle="1" w:styleId="Lystgitter-markeringsfarve11">
    <w:name w:val="Lyst gitter - markeringsfarve 11"/>
    <w:basedOn w:val="Tabel-Normal"/>
    <w:uiPriority w:val="62"/>
    <w:rsid w:val="00FC42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Ingenafstand">
    <w:name w:val="No Spacing"/>
    <w:link w:val="IngenafstandTegn"/>
    <w:uiPriority w:val="1"/>
    <w:qFormat/>
    <w:rsid w:val="00E06A20"/>
    <w:rPr>
      <w:rFonts w:eastAsia="Times New Roman"/>
      <w:sz w:val="22"/>
      <w:szCs w:val="22"/>
      <w:lang w:eastAsia="en-US"/>
    </w:rPr>
  </w:style>
  <w:style w:type="character" w:customStyle="1" w:styleId="IngenafstandTegn">
    <w:name w:val="Ingen afstand Tegn"/>
    <w:basedOn w:val="Standardskrifttypeiafsnit"/>
    <w:link w:val="Ingenafstand"/>
    <w:uiPriority w:val="1"/>
    <w:rsid w:val="00E06A20"/>
    <w:rPr>
      <w:rFonts w:ascii="Calibri" w:eastAsia="Times New Roman" w:hAnsi="Calibri" w:cs="Times New Roman"/>
      <w:sz w:val="22"/>
      <w:szCs w:val="22"/>
      <w:lang w:val="da-DK" w:eastAsia="en-US" w:bidi="ar-SA"/>
    </w:rPr>
  </w:style>
  <w:style w:type="character" w:styleId="Hyperlink">
    <w:name w:val="Hyperlink"/>
    <w:basedOn w:val="Standardskrifttypeiafsnit"/>
    <w:uiPriority w:val="99"/>
    <w:unhideWhenUsed/>
    <w:rsid w:val="00B7683D"/>
    <w:rPr>
      <w:color w:val="0000FF" w:themeColor="hyperlink"/>
      <w:u w:val="single"/>
    </w:rPr>
  </w:style>
  <w:style w:type="paragraph" w:styleId="NormalWeb">
    <w:name w:val="Normal (Web)"/>
    <w:basedOn w:val="Normal"/>
    <w:uiPriority w:val="99"/>
    <w:unhideWhenUsed/>
    <w:rsid w:val="00064CC5"/>
    <w:pPr>
      <w:spacing w:before="100" w:beforeAutospacing="1" w:after="100" w:afterAutospacing="1" w:line="240" w:lineRule="auto"/>
    </w:pPr>
    <w:rPr>
      <w:rFonts w:ascii="Times New Roman" w:eastAsia="Times New Roman" w:hAnsi="Times New Roman"/>
      <w:sz w:val="24"/>
      <w:szCs w:val="24"/>
      <w:lang w:eastAsia="da-DK"/>
    </w:rPr>
  </w:style>
  <w:style w:type="character" w:styleId="BesgtLink">
    <w:name w:val="FollowedHyperlink"/>
    <w:basedOn w:val="Standardskrifttypeiafsnit"/>
    <w:uiPriority w:val="99"/>
    <w:semiHidden/>
    <w:unhideWhenUsed/>
    <w:rsid w:val="00064CC5"/>
    <w:rPr>
      <w:color w:val="800080" w:themeColor="followedHyperlink"/>
      <w:u w:val="single"/>
    </w:rPr>
  </w:style>
  <w:style w:type="paragraph" w:customStyle="1" w:styleId="pind">
    <w:name w:val="pind"/>
    <w:basedOn w:val="Normal"/>
    <w:rsid w:val="0029611F"/>
    <w:pPr>
      <w:spacing w:after="0" w:line="240" w:lineRule="auto"/>
      <w:ind w:left="640" w:hanging="140"/>
    </w:pPr>
    <w:rPr>
      <w:rFonts w:ascii="Tahoma" w:eastAsia="Times New Roman" w:hAnsi="Tahoma" w:cs="Tahoma"/>
      <w:color w:val="000000"/>
      <w:sz w:val="24"/>
      <w:szCs w:val="24"/>
      <w:lang w:eastAsia="da-DK"/>
    </w:rPr>
  </w:style>
  <w:style w:type="paragraph" w:customStyle="1" w:styleId="bilagsoverskrift">
    <w:name w:val="bilagsoverskrift"/>
    <w:basedOn w:val="Normal"/>
    <w:rsid w:val="000E5818"/>
    <w:pPr>
      <w:keepNext/>
      <w:spacing w:before="360" w:after="240" w:line="240" w:lineRule="auto"/>
      <w:jc w:val="center"/>
    </w:pPr>
    <w:rPr>
      <w:rFonts w:ascii="Tahoma" w:eastAsia="Times New Roman" w:hAnsi="Tahoma" w:cs="Tahoma"/>
      <w:b/>
      <w:bCs/>
      <w:color w:val="000000"/>
      <w:sz w:val="24"/>
      <w:szCs w:val="24"/>
      <w:lang w:eastAsia="da-DK"/>
    </w:rPr>
  </w:style>
  <w:style w:type="character" w:styleId="Fremhv">
    <w:name w:val="Emphasis"/>
    <w:basedOn w:val="Standardskrifttypeiafsnit"/>
    <w:uiPriority w:val="20"/>
    <w:qFormat/>
    <w:rsid w:val="00D0325A"/>
    <w:rPr>
      <w:i/>
      <w:iCs/>
    </w:rPr>
  </w:style>
  <w:style w:type="paragraph" w:styleId="Almindeligtekst">
    <w:name w:val="Plain Text"/>
    <w:basedOn w:val="Normal"/>
    <w:link w:val="AlmindeligtekstTegn"/>
    <w:uiPriority w:val="99"/>
    <w:semiHidden/>
    <w:unhideWhenUsed/>
    <w:rsid w:val="00A628C8"/>
    <w:pPr>
      <w:spacing w:after="0" w:line="240" w:lineRule="auto"/>
    </w:pPr>
    <w:rPr>
      <w:rFonts w:eastAsiaTheme="minorHAnsi" w:cstheme="minorBidi"/>
      <w:szCs w:val="21"/>
    </w:rPr>
  </w:style>
  <w:style w:type="character" w:customStyle="1" w:styleId="AlmindeligtekstTegn">
    <w:name w:val="Almindelig tekst Tegn"/>
    <w:basedOn w:val="Standardskrifttypeiafsnit"/>
    <w:link w:val="Almindeligtekst"/>
    <w:uiPriority w:val="99"/>
    <w:semiHidden/>
    <w:rsid w:val="00A628C8"/>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498">
      <w:bodyDiv w:val="1"/>
      <w:marLeft w:val="0"/>
      <w:marRight w:val="0"/>
      <w:marTop w:val="0"/>
      <w:marBottom w:val="0"/>
      <w:divBdr>
        <w:top w:val="none" w:sz="0" w:space="0" w:color="auto"/>
        <w:left w:val="none" w:sz="0" w:space="0" w:color="auto"/>
        <w:bottom w:val="none" w:sz="0" w:space="0" w:color="auto"/>
        <w:right w:val="none" w:sz="0" w:space="0" w:color="auto"/>
      </w:divBdr>
    </w:div>
    <w:div w:id="147791051">
      <w:bodyDiv w:val="1"/>
      <w:marLeft w:val="0"/>
      <w:marRight w:val="0"/>
      <w:marTop w:val="0"/>
      <w:marBottom w:val="0"/>
      <w:divBdr>
        <w:top w:val="none" w:sz="0" w:space="0" w:color="auto"/>
        <w:left w:val="none" w:sz="0" w:space="0" w:color="auto"/>
        <w:bottom w:val="none" w:sz="0" w:space="0" w:color="auto"/>
        <w:right w:val="none" w:sz="0" w:space="0" w:color="auto"/>
      </w:divBdr>
    </w:div>
    <w:div w:id="412943837">
      <w:bodyDiv w:val="1"/>
      <w:marLeft w:val="0"/>
      <w:marRight w:val="0"/>
      <w:marTop w:val="0"/>
      <w:marBottom w:val="0"/>
      <w:divBdr>
        <w:top w:val="none" w:sz="0" w:space="0" w:color="auto"/>
        <w:left w:val="none" w:sz="0" w:space="0" w:color="auto"/>
        <w:bottom w:val="none" w:sz="0" w:space="0" w:color="auto"/>
        <w:right w:val="none" w:sz="0" w:space="0" w:color="auto"/>
      </w:divBdr>
    </w:div>
    <w:div w:id="593559878">
      <w:bodyDiv w:val="1"/>
      <w:marLeft w:val="0"/>
      <w:marRight w:val="0"/>
      <w:marTop w:val="0"/>
      <w:marBottom w:val="0"/>
      <w:divBdr>
        <w:top w:val="none" w:sz="0" w:space="0" w:color="auto"/>
        <w:left w:val="none" w:sz="0" w:space="0" w:color="auto"/>
        <w:bottom w:val="none" w:sz="0" w:space="0" w:color="auto"/>
        <w:right w:val="none" w:sz="0" w:space="0" w:color="auto"/>
      </w:divBdr>
    </w:div>
    <w:div w:id="742725511">
      <w:bodyDiv w:val="1"/>
      <w:marLeft w:val="0"/>
      <w:marRight w:val="0"/>
      <w:marTop w:val="0"/>
      <w:marBottom w:val="0"/>
      <w:divBdr>
        <w:top w:val="none" w:sz="0" w:space="0" w:color="auto"/>
        <w:left w:val="none" w:sz="0" w:space="0" w:color="auto"/>
        <w:bottom w:val="none" w:sz="0" w:space="0" w:color="auto"/>
        <w:right w:val="none" w:sz="0" w:space="0" w:color="auto"/>
      </w:divBdr>
    </w:div>
    <w:div w:id="837773604">
      <w:bodyDiv w:val="1"/>
      <w:marLeft w:val="0"/>
      <w:marRight w:val="0"/>
      <w:marTop w:val="0"/>
      <w:marBottom w:val="0"/>
      <w:divBdr>
        <w:top w:val="none" w:sz="0" w:space="0" w:color="auto"/>
        <w:left w:val="none" w:sz="0" w:space="0" w:color="auto"/>
        <w:bottom w:val="none" w:sz="0" w:space="0" w:color="auto"/>
        <w:right w:val="none" w:sz="0" w:space="0" w:color="auto"/>
      </w:divBdr>
    </w:div>
    <w:div w:id="1047334104">
      <w:bodyDiv w:val="1"/>
      <w:marLeft w:val="0"/>
      <w:marRight w:val="0"/>
      <w:marTop w:val="0"/>
      <w:marBottom w:val="0"/>
      <w:divBdr>
        <w:top w:val="none" w:sz="0" w:space="0" w:color="auto"/>
        <w:left w:val="none" w:sz="0" w:space="0" w:color="auto"/>
        <w:bottom w:val="none" w:sz="0" w:space="0" w:color="auto"/>
        <w:right w:val="none" w:sz="0" w:space="0" w:color="auto"/>
      </w:divBdr>
    </w:div>
    <w:div w:id="1139224777">
      <w:bodyDiv w:val="1"/>
      <w:marLeft w:val="0"/>
      <w:marRight w:val="0"/>
      <w:marTop w:val="0"/>
      <w:marBottom w:val="0"/>
      <w:divBdr>
        <w:top w:val="none" w:sz="0" w:space="0" w:color="auto"/>
        <w:left w:val="none" w:sz="0" w:space="0" w:color="auto"/>
        <w:bottom w:val="none" w:sz="0" w:space="0" w:color="auto"/>
        <w:right w:val="none" w:sz="0" w:space="0" w:color="auto"/>
      </w:divBdr>
    </w:div>
    <w:div w:id="1243484738">
      <w:bodyDiv w:val="1"/>
      <w:marLeft w:val="0"/>
      <w:marRight w:val="0"/>
      <w:marTop w:val="0"/>
      <w:marBottom w:val="0"/>
      <w:divBdr>
        <w:top w:val="none" w:sz="0" w:space="0" w:color="auto"/>
        <w:left w:val="none" w:sz="0" w:space="0" w:color="auto"/>
        <w:bottom w:val="none" w:sz="0" w:space="0" w:color="auto"/>
        <w:right w:val="none" w:sz="0" w:space="0" w:color="auto"/>
      </w:divBdr>
    </w:div>
    <w:div w:id="1443650363">
      <w:bodyDiv w:val="1"/>
      <w:marLeft w:val="0"/>
      <w:marRight w:val="0"/>
      <w:marTop w:val="0"/>
      <w:marBottom w:val="0"/>
      <w:divBdr>
        <w:top w:val="none" w:sz="0" w:space="0" w:color="auto"/>
        <w:left w:val="none" w:sz="0" w:space="0" w:color="auto"/>
        <w:bottom w:val="none" w:sz="0" w:space="0" w:color="auto"/>
        <w:right w:val="none" w:sz="0" w:space="0" w:color="auto"/>
      </w:divBdr>
    </w:div>
    <w:div w:id="1444299872">
      <w:bodyDiv w:val="1"/>
      <w:marLeft w:val="0"/>
      <w:marRight w:val="0"/>
      <w:marTop w:val="0"/>
      <w:marBottom w:val="0"/>
      <w:divBdr>
        <w:top w:val="none" w:sz="0" w:space="0" w:color="auto"/>
        <w:left w:val="none" w:sz="0" w:space="0" w:color="auto"/>
        <w:bottom w:val="none" w:sz="0" w:space="0" w:color="auto"/>
        <w:right w:val="none" w:sz="0" w:space="0" w:color="auto"/>
      </w:divBdr>
    </w:div>
    <w:div w:id="1450470115">
      <w:bodyDiv w:val="1"/>
      <w:marLeft w:val="0"/>
      <w:marRight w:val="0"/>
      <w:marTop w:val="0"/>
      <w:marBottom w:val="0"/>
      <w:divBdr>
        <w:top w:val="none" w:sz="0" w:space="0" w:color="auto"/>
        <w:left w:val="none" w:sz="0" w:space="0" w:color="auto"/>
        <w:bottom w:val="none" w:sz="0" w:space="0" w:color="auto"/>
        <w:right w:val="none" w:sz="0" w:space="0" w:color="auto"/>
      </w:divBdr>
    </w:div>
    <w:div w:id="1808627286">
      <w:bodyDiv w:val="1"/>
      <w:marLeft w:val="0"/>
      <w:marRight w:val="0"/>
      <w:marTop w:val="0"/>
      <w:marBottom w:val="0"/>
      <w:divBdr>
        <w:top w:val="none" w:sz="0" w:space="0" w:color="auto"/>
        <w:left w:val="none" w:sz="0" w:space="0" w:color="auto"/>
        <w:bottom w:val="none" w:sz="0" w:space="0" w:color="auto"/>
        <w:right w:val="none" w:sz="0" w:space="0" w:color="auto"/>
      </w:divBdr>
    </w:div>
    <w:div w:id="18890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ejehjemsoversigten.dk/da/Hovedstaden/Frederiksberg/Ok-fonden-Lot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F617-0A70-4415-8734-05540B82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2351</Words>
  <Characters>14345</Characters>
  <Application>Microsoft Office Word</Application>
  <DocSecurity>8</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kibe03</dc:creator>
  <cp:lastModifiedBy>Neel Sass Petersen</cp:lastModifiedBy>
  <cp:revision>2</cp:revision>
  <cp:lastPrinted>2015-06-01T08:45:00Z</cp:lastPrinted>
  <dcterms:created xsi:type="dcterms:W3CDTF">2021-03-10T10:58:00Z</dcterms:created>
  <dcterms:modified xsi:type="dcterms:W3CDTF">2021-03-10T10:58:00Z</dcterms:modified>
</cp:coreProperties>
</file>