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D2B" w:rsidRDefault="009D2A1A">
      <w:pPr>
        <w:spacing w:after="0" w:line="259" w:lineRule="auto"/>
        <w:ind w:left="0" w:right="9" w:firstLine="0"/>
        <w:jc w:val="center"/>
      </w:pPr>
      <w:bookmarkStart w:id="0" w:name="_GoBack"/>
      <w:bookmarkEnd w:id="0"/>
      <w:r>
        <w:rPr>
          <w:b/>
          <w:sz w:val="36"/>
        </w:rPr>
        <w:t xml:space="preserve"> </w:t>
      </w:r>
      <w:r>
        <w:rPr>
          <w:b/>
          <w:sz w:val="32"/>
        </w:rPr>
        <w:t xml:space="preserve"> Konklusionsrapport </w:t>
      </w:r>
    </w:p>
    <w:p w:rsidR="00730D2B" w:rsidRDefault="009D2A1A">
      <w:pPr>
        <w:spacing w:after="0" w:line="259" w:lineRule="auto"/>
        <w:ind w:left="72" w:firstLine="0"/>
        <w:jc w:val="center"/>
      </w:pPr>
      <w:r>
        <w:rPr>
          <w:i/>
          <w:sz w:val="28"/>
        </w:rPr>
        <w:t xml:space="preserve"> </w:t>
      </w:r>
    </w:p>
    <w:p w:rsidR="00730D2B" w:rsidRDefault="009D2A1A">
      <w:pPr>
        <w:spacing w:after="0" w:line="259" w:lineRule="auto"/>
        <w:ind w:right="2"/>
        <w:jc w:val="center"/>
      </w:pPr>
      <w:r>
        <w:rPr>
          <w:i/>
          <w:sz w:val="28"/>
        </w:rPr>
        <w:t xml:space="preserve">Uanmeldt tilsyn Friplejehjemmet Hesselvang, Vesthimmerland Kommune </w:t>
      </w:r>
    </w:p>
    <w:p w:rsidR="00730D2B" w:rsidRDefault="009D2A1A">
      <w:pPr>
        <w:spacing w:after="0" w:line="259" w:lineRule="auto"/>
        <w:ind w:left="72" w:firstLine="0"/>
        <w:jc w:val="center"/>
      </w:pPr>
      <w:r>
        <w:rPr>
          <w:i/>
          <w:sz w:val="28"/>
        </w:rPr>
        <w:t xml:space="preserve"> </w:t>
      </w:r>
    </w:p>
    <w:p w:rsidR="00730D2B" w:rsidRDefault="009D2A1A">
      <w:pPr>
        <w:spacing w:after="0" w:line="259" w:lineRule="auto"/>
        <w:ind w:right="1"/>
        <w:jc w:val="center"/>
      </w:pPr>
      <w:r>
        <w:rPr>
          <w:i/>
          <w:sz w:val="28"/>
        </w:rPr>
        <w:t xml:space="preserve">Mandag den 14. november 2016 fra kl. 8.30 </w:t>
      </w:r>
    </w:p>
    <w:p w:rsidR="00730D2B" w:rsidRDefault="009D2A1A">
      <w:pPr>
        <w:spacing w:after="0" w:line="259" w:lineRule="auto"/>
        <w:ind w:left="56" w:firstLine="0"/>
        <w:jc w:val="center"/>
      </w:pPr>
      <w:r>
        <w:rPr>
          <w:i/>
        </w:rPr>
        <w:t xml:space="preserve"> </w:t>
      </w:r>
    </w:p>
    <w:p w:rsidR="00730D2B" w:rsidRDefault="009D2A1A">
      <w:pPr>
        <w:spacing w:after="0" w:line="259" w:lineRule="auto"/>
        <w:ind w:left="56" w:firstLine="0"/>
        <w:jc w:val="center"/>
      </w:pPr>
      <w:r>
        <w:rPr>
          <w:i/>
        </w:rPr>
        <w:t xml:space="preserve"> </w:t>
      </w:r>
    </w:p>
    <w:p w:rsidR="00730D2B" w:rsidRDefault="009D2A1A">
      <w:pPr>
        <w:pStyle w:val="Overskrift1"/>
        <w:ind w:left="-5"/>
      </w:pPr>
      <w:r>
        <w:t xml:space="preserve">Indledning </w:t>
      </w:r>
    </w:p>
    <w:p w:rsidR="00730D2B" w:rsidRDefault="009D2A1A">
      <w:pPr>
        <w:spacing w:after="0" w:line="259" w:lineRule="auto"/>
        <w:ind w:left="0" w:firstLine="0"/>
      </w:pPr>
      <w:r>
        <w:rPr>
          <w:b/>
        </w:rPr>
        <w:t xml:space="preserve"> </w:t>
      </w:r>
    </w:p>
    <w:p w:rsidR="00730D2B" w:rsidRDefault="009D2A1A">
      <w:pPr>
        <w:ind w:left="-5"/>
      </w:pPr>
      <w:r>
        <w:t xml:space="preserve">Vi har på vegne af Vesthimmerland Kommune aflagt tilsynsbesøg på Friplejehjemmet Hesselvang. </w:t>
      </w:r>
      <w:r>
        <w:t xml:space="preserve">Generelt er formålet med tilsynet at påse, at man efterlever de aftaler, der er indgået med beboerne om hjælp og støtte i hverdagen, og at hjælpen leveres på en ordentlig måde. </w:t>
      </w:r>
    </w:p>
    <w:p w:rsidR="00730D2B" w:rsidRDefault="009D2A1A">
      <w:pPr>
        <w:spacing w:after="0" w:line="259" w:lineRule="auto"/>
        <w:ind w:left="0" w:firstLine="0"/>
      </w:pPr>
      <w:r>
        <w:t xml:space="preserve"> </w:t>
      </w:r>
    </w:p>
    <w:p w:rsidR="00730D2B" w:rsidRDefault="009D2A1A">
      <w:pPr>
        <w:ind w:left="-5"/>
      </w:pPr>
      <w:r>
        <w:t>Vi har generelt dannet os et indtryk af atmosfæren, og generelt og konkret v</w:t>
      </w:r>
      <w:r>
        <w:t xml:space="preserve">urderet forholdene, indsatsen og metoderne samt gennemgået forskelligt skriftligt materiale vedrørende både dagligdagen i almindelighed og indsatsen for udvalgte beboere.   </w:t>
      </w:r>
    </w:p>
    <w:p w:rsidR="00730D2B" w:rsidRDefault="009D2A1A">
      <w:pPr>
        <w:spacing w:after="0" w:line="259" w:lineRule="auto"/>
        <w:ind w:left="0" w:firstLine="0"/>
      </w:pPr>
      <w:r>
        <w:t xml:space="preserve"> </w:t>
      </w:r>
    </w:p>
    <w:p w:rsidR="00730D2B" w:rsidRDefault="009D2A1A">
      <w:pPr>
        <w:spacing w:after="2" w:line="239" w:lineRule="auto"/>
        <w:ind w:left="0" w:firstLine="0"/>
      </w:pPr>
      <w:r>
        <w:rPr>
          <w:i/>
        </w:rPr>
        <w:t>Efter ønske fra Forvaltningen har vi ved dette tilsyn sat særligt fokus på medar</w:t>
      </w:r>
      <w:r>
        <w:rPr>
          <w:i/>
        </w:rPr>
        <w:t>bejdernes kompetencer i forhold til borgernes behov og hvordan kompetencerne omsættes i forbindelse med komplekse forløb. Ligeledes, hvordan interne og eksterne ressourcepersoner inddrages.</w:t>
      </w:r>
      <w:r>
        <w:t xml:space="preserve"> </w:t>
      </w:r>
    </w:p>
    <w:p w:rsidR="00730D2B" w:rsidRDefault="009D2A1A">
      <w:pPr>
        <w:spacing w:after="0" w:line="259" w:lineRule="auto"/>
        <w:ind w:left="0" w:firstLine="0"/>
      </w:pPr>
      <w:r>
        <w:t xml:space="preserve"> </w:t>
      </w:r>
    </w:p>
    <w:p w:rsidR="00730D2B" w:rsidRDefault="009D2A1A">
      <w:pPr>
        <w:ind w:left="-5"/>
      </w:pPr>
      <w:r>
        <w:t xml:space="preserve">Konklusionerne vedrørende dette besøg fremgår af afsnittet </w:t>
      </w:r>
      <w:r>
        <w:rPr>
          <w:i/>
        </w:rPr>
        <w:t>Konklusioner</w:t>
      </w:r>
      <w:r>
        <w:t xml:space="preserve">. Her fremsætter vi også eventuelt forslag og anbefalinger til justering af fremgangsmåder m.v. </w:t>
      </w:r>
    </w:p>
    <w:p w:rsidR="00730D2B" w:rsidRDefault="009D2A1A">
      <w:pPr>
        <w:spacing w:after="0" w:line="259" w:lineRule="auto"/>
        <w:ind w:left="0" w:firstLine="0"/>
      </w:pPr>
      <w:r>
        <w:t xml:space="preserve"> </w:t>
      </w:r>
    </w:p>
    <w:p w:rsidR="00730D2B" w:rsidRDefault="009D2A1A">
      <w:pPr>
        <w:ind w:left="-5"/>
      </w:pPr>
      <w:r>
        <w:t xml:space="preserve">Afslutningsvis beskrives grundlaget for tilsynet, og hvordan tilsynsbesøget er blevet afviklet. </w:t>
      </w:r>
      <w:r>
        <w:rPr>
          <w:b/>
        </w:rPr>
        <w:t xml:space="preserve"> </w:t>
      </w:r>
    </w:p>
    <w:p w:rsidR="00730D2B" w:rsidRDefault="009D2A1A">
      <w:pPr>
        <w:spacing w:after="0" w:line="259" w:lineRule="auto"/>
        <w:ind w:left="0" w:firstLine="0"/>
      </w:pPr>
      <w:r>
        <w:t xml:space="preserve"> </w:t>
      </w:r>
    </w:p>
    <w:p w:rsidR="00730D2B" w:rsidRDefault="009D2A1A">
      <w:pPr>
        <w:pStyle w:val="Overskrift1"/>
        <w:ind w:left="-5"/>
      </w:pPr>
      <w:r>
        <w:t xml:space="preserve">Konklusioner </w:t>
      </w:r>
    </w:p>
    <w:p w:rsidR="00730D2B" w:rsidRDefault="009D2A1A">
      <w:pPr>
        <w:spacing w:after="0" w:line="259" w:lineRule="auto"/>
        <w:ind w:left="0" w:firstLine="0"/>
      </w:pPr>
      <w:r>
        <w:rPr>
          <w:b/>
        </w:rPr>
        <w:t xml:space="preserve"> </w:t>
      </w:r>
    </w:p>
    <w:p w:rsidR="00730D2B" w:rsidRDefault="009D2A1A">
      <w:pPr>
        <w:numPr>
          <w:ilvl w:val="0"/>
          <w:numId w:val="1"/>
        </w:numPr>
        <w:ind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-634</wp:posOffset>
                </wp:positionH>
                <wp:positionV relativeFrom="page">
                  <wp:posOffset>0</wp:posOffset>
                </wp:positionV>
                <wp:extent cx="7560310" cy="779145"/>
                <wp:effectExtent l="0" t="0" r="0" b="0"/>
                <wp:wrapTopAndBottom/>
                <wp:docPr id="3224" name="Group 3224"/>
                <wp:cNvGraphicFramePr/>
                <a:graphic xmlns:a="http://schemas.openxmlformats.org/drawingml/2006/main">
                  <a:graphicData uri="http://schemas.microsoft.com/office/word/2010/wordprocessingGroup">
                    <wpg:wgp>
                      <wpg:cNvGrpSpPr/>
                      <wpg:grpSpPr>
                        <a:xfrm>
                          <a:off x="0" y="0"/>
                          <a:ext cx="7560310" cy="779145"/>
                          <a:chOff x="0" y="0"/>
                          <a:chExt cx="7560310" cy="779145"/>
                        </a:xfrm>
                      </wpg:grpSpPr>
                      <pic:pic xmlns:pic="http://schemas.openxmlformats.org/drawingml/2006/picture">
                        <pic:nvPicPr>
                          <pic:cNvPr id="7" name="Picture 7"/>
                          <pic:cNvPicPr/>
                        </pic:nvPicPr>
                        <pic:blipFill>
                          <a:blip r:embed="rId5"/>
                          <a:stretch>
                            <a:fillRect/>
                          </a:stretch>
                        </pic:blipFill>
                        <pic:spPr>
                          <a:xfrm>
                            <a:off x="0" y="0"/>
                            <a:ext cx="7560310" cy="779145"/>
                          </a:xfrm>
                          <a:prstGeom prst="rect">
                            <a:avLst/>
                          </a:prstGeom>
                        </pic:spPr>
                      </pic:pic>
                      <wps:wsp>
                        <wps:cNvPr id="8" name="Rectangle 8"/>
                        <wps:cNvSpPr/>
                        <wps:spPr>
                          <a:xfrm>
                            <a:off x="631571" y="450951"/>
                            <a:ext cx="50673" cy="224380"/>
                          </a:xfrm>
                          <a:prstGeom prst="rect">
                            <a:avLst/>
                          </a:prstGeom>
                          <a:ln>
                            <a:noFill/>
                          </a:ln>
                        </wps:spPr>
                        <wps:txbx>
                          <w:txbxContent>
                            <w:p w:rsidR="00730D2B" w:rsidRDefault="009D2A1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224" style="width:595.3pt;height:61.35pt;position:absolute;mso-position-horizontal-relative:page;mso-position-horizontal:absolute;margin-left:-0.04998pt;mso-position-vertical-relative:page;margin-top:-2.28882e-05pt;" coordsize="75603,7791">
                <v:shape id="Picture 7" style="position:absolute;width:75603;height:7791;left:0;top:0;" filled="f">
                  <v:imagedata r:id="rId6"/>
                </v:shape>
                <v:rect id="Rectangle 8" style="position:absolute;width:506;height:2243;left:6315;top:450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w10:wrap type="topAndBottom"/>
              </v:group>
            </w:pict>
          </mc:Fallback>
        </mc:AlternateContent>
      </w:r>
      <w:r>
        <w:t>Beboerne er mennesker, s</w:t>
      </w:r>
      <w:r>
        <w:t>om har brug for hjælp og støtte til imødekommelse af behov af fysisk, psykisk og social karakter, der primært udspringer af alder. Der er enkelte beboer med komplekse behov. Det er vores vurdering, at medarbejderne formår at imødekomme beboernes behov i sa</w:t>
      </w:r>
      <w:r>
        <w:t xml:space="preserve">marbejde med relevante samarbejdspartnere </w:t>
      </w:r>
    </w:p>
    <w:p w:rsidR="00730D2B" w:rsidRDefault="009D2A1A">
      <w:pPr>
        <w:spacing w:after="0" w:line="259" w:lineRule="auto"/>
        <w:ind w:left="720" w:firstLine="0"/>
      </w:pPr>
      <w:r>
        <w:t xml:space="preserve"> </w:t>
      </w:r>
    </w:p>
    <w:p w:rsidR="00730D2B" w:rsidRDefault="009D2A1A">
      <w:pPr>
        <w:numPr>
          <w:ilvl w:val="0"/>
          <w:numId w:val="1"/>
        </w:numPr>
        <w:ind w:hanging="360"/>
      </w:pPr>
      <w:r>
        <w:t xml:space="preserve">her er plads til 24 beboere fordelt i to enheder. Det er lyse og indbydende lejligheder, som er indrettet med mindre køkken, stue, soveværelse og badeværelse med egen vaskemaskine og tørretumbler. Der er udgang </w:t>
      </w:r>
      <w:r>
        <w:t xml:space="preserve">til egne terrasser og fra fællesarealerne er der panoramaudsigt over den nærliggende sø og anlagte have. Der er aktivitetslokale og flere forskellige slags dyrehold. Flere beboere har deres egen hund eller kat </w:t>
      </w:r>
    </w:p>
    <w:p w:rsidR="00730D2B" w:rsidRDefault="009D2A1A">
      <w:pPr>
        <w:spacing w:after="0" w:line="259" w:lineRule="auto"/>
        <w:ind w:left="0" w:firstLine="0"/>
      </w:pPr>
      <w:r>
        <w:t xml:space="preserve"> </w:t>
      </w:r>
    </w:p>
    <w:p w:rsidR="00730D2B" w:rsidRDefault="009D2A1A">
      <w:pPr>
        <w:numPr>
          <w:ilvl w:val="0"/>
          <w:numId w:val="1"/>
        </w:numPr>
        <w:ind w:hanging="360"/>
      </w:pPr>
      <w:r>
        <w:t>der er en god og positiv stemning i hele hu</w:t>
      </w:r>
      <w:r>
        <w:t>set. Flere beboere ved at afslutte morgenmaden, som er serveret fra buffet, således de beboere der formår det, selv kan forsyne sig. Enkelte har sat sig i tv-stuen med benene oppe og nyder morgen TV. Flere af mændene er på vej til mandeklubben, hvor de mød</w:t>
      </w:r>
      <w:r>
        <w:t>es med mænd udefra og frivillige. Man har ansat måltidværter i hver enhed, der understøtter gode rammer omkring måltidet og en aktivitetsmedarbejder tilbyder individuelle og gruppeaktiviteter. Vi vurderer, at deltagelse i aktiviteter og den rehabiliterende</w:t>
      </w:r>
      <w:r>
        <w:t xml:space="preserve"> tilgang, samlet er med til at skabe livsglæde, og ligeledes bidrager til vedligeholdelse af færdigheder. En gang om året afholdes trivselssamtaler med hver enkelt beboer, hvilket er med til at kvalitetssikre opgaveløsningen </w:t>
      </w:r>
    </w:p>
    <w:p w:rsidR="00730D2B" w:rsidRDefault="009D2A1A">
      <w:pPr>
        <w:spacing w:after="0" w:line="259" w:lineRule="auto"/>
        <w:ind w:left="1304" w:firstLine="0"/>
      </w:pPr>
      <w:r>
        <w:t xml:space="preserve"> </w:t>
      </w:r>
    </w:p>
    <w:p w:rsidR="00730D2B" w:rsidRDefault="009D2A1A">
      <w:pPr>
        <w:numPr>
          <w:ilvl w:val="0"/>
          <w:numId w:val="1"/>
        </w:numPr>
        <w:spacing w:after="129"/>
        <w:ind w:hanging="360"/>
      </w:pPr>
      <w:r>
        <w:t xml:space="preserve">medarbejderne er engagerede </w:t>
      </w:r>
      <w:r>
        <w:t>og imødekommende. Der er en god dialog mellem beboerne og medarbejderne. Det er vores indtryk, at medarbejderne er fagligt opdaterede og bevidste om at inddrage beboerne ud fra principperne hjælp til selvhjælp, i respekt for beboerenes dagsform. Vi får opl</w:t>
      </w:r>
      <w:r>
        <w:t xml:space="preserve">yst, at der er et godt samarbejde på tværs, og mellem bestyrelsen, lederen og </w:t>
      </w:r>
      <w:r>
        <w:lastRenderedPageBreak/>
        <w:t xml:space="preserve">medarbejderne. Medarbejderne arbejder i begge enheder samt i forskudte og blandede vagter. Man har </w:t>
      </w:r>
    </w:p>
    <w:p w:rsidR="00730D2B" w:rsidRDefault="009D2A1A">
      <w:pPr>
        <w:spacing w:after="31" w:line="262" w:lineRule="auto"/>
        <w:ind w:left="3257" w:right="-13" w:firstLine="6663"/>
      </w:pPr>
      <w:r>
        <w:rPr>
          <w:rFonts w:ascii="Times New Roman" w:eastAsia="Times New Roman" w:hAnsi="Times New Roman" w:cs="Times New Roman"/>
          <w:sz w:val="24"/>
        </w:rPr>
        <w:t xml:space="preserve">1 </w:t>
      </w:r>
      <w:r>
        <w:rPr>
          <w:i/>
          <w:color w:val="4F81BD"/>
          <w:sz w:val="18"/>
        </w:rPr>
        <w:t xml:space="preserve">Udført af Gitte Stentoft og Ulrik Poulsen </w:t>
      </w:r>
    </w:p>
    <w:p w:rsidR="00730D2B" w:rsidRDefault="009D2A1A">
      <w:pPr>
        <w:spacing w:after="0" w:line="259" w:lineRule="auto"/>
        <w:ind w:left="54" w:firstLine="0"/>
        <w:jc w:val="center"/>
      </w:pPr>
      <w:r>
        <w:rPr>
          <w:rFonts w:ascii="Times New Roman" w:eastAsia="Times New Roman" w:hAnsi="Times New Roman" w:cs="Times New Roman"/>
          <w:sz w:val="24"/>
        </w:rPr>
        <w:t xml:space="preserve"> </w:t>
      </w:r>
    </w:p>
    <w:p w:rsidR="00730D2B" w:rsidRDefault="009D2A1A">
      <w:pPr>
        <w:ind w:left="730"/>
      </w:pPr>
      <w:proofErr w:type="spellStart"/>
      <w:r>
        <w:t>triageringsmøder</w:t>
      </w:r>
      <w:proofErr w:type="spellEnd"/>
      <w:r>
        <w:t xml:space="preserve"> og møde med sygeplejersken en gang i ugen. Ved behov samarbejder man med relevante eksterne samarbejdspartenere som for eksempel </w:t>
      </w:r>
      <w:proofErr w:type="spellStart"/>
      <w:r>
        <w:t>Gerontopsykiatrien</w:t>
      </w:r>
      <w:proofErr w:type="spellEnd"/>
      <w:r>
        <w:t>, demenskoordinator og hjemmesygeplejen. Alle medarbejdere skal til januar starte på demensk</w:t>
      </w:r>
      <w:r>
        <w:t xml:space="preserve">ursus ud fra Marte </w:t>
      </w:r>
      <w:proofErr w:type="spellStart"/>
      <w:r>
        <w:t>Meo</w:t>
      </w:r>
      <w:proofErr w:type="spellEnd"/>
      <w:r>
        <w:t xml:space="preserve"> metoden, hvilket er med til at sikre en fælles viden. Endvidere tilbydes supervision  </w:t>
      </w:r>
    </w:p>
    <w:p w:rsidR="00730D2B" w:rsidRDefault="009D2A1A">
      <w:pPr>
        <w:spacing w:after="0" w:line="259" w:lineRule="auto"/>
        <w:ind w:left="0" w:firstLine="0"/>
      </w:pPr>
      <w:r>
        <w:t xml:space="preserve"> </w:t>
      </w:r>
    </w:p>
    <w:p w:rsidR="00730D2B" w:rsidRDefault="009D2A1A">
      <w:pPr>
        <w:numPr>
          <w:ilvl w:val="0"/>
          <w:numId w:val="1"/>
        </w:numPr>
        <w:ind w:hanging="360"/>
      </w:pPr>
      <w:r>
        <w:t>vi har gennemgået et udsnit af den skriftlige dokumentation, primært i form af døgnrytmeplaner, indsatsområder og journalnotater. Samlet set fre</w:t>
      </w:r>
      <w:r>
        <w:t>mstår dokumentationen opdateret, generelt velbeskrevet og retningsgivende for indsatsen. Et udviklingspunkt kan være at uddybe døgnrytmeplanerne i forhold til tilgangen og samarbejdet med beboeren gennem hele døgnet eller at henvise til konkrete handleplan</w:t>
      </w:r>
      <w:r>
        <w:t xml:space="preserve">er. Journalnotaterne er relevante og kommer med passende intervaller. Der skrives i et ordenlig sprog  </w:t>
      </w:r>
    </w:p>
    <w:p w:rsidR="00730D2B" w:rsidRDefault="009D2A1A">
      <w:pPr>
        <w:spacing w:after="0" w:line="259" w:lineRule="auto"/>
        <w:ind w:left="60" w:firstLine="0"/>
      </w:pPr>
      <w:r>
        <w:t xml:space="preserve"> </w:t>
      </w:r>
    </w:p>
    <w:p w:rsidR="00730D2B" w:rsidRDefault="009D2A1A">
      <w:pPr>
        <w:numPr>
          <w:ilvl w:val="0"/>
          <w:numId w:val="1"/>
        </w:numPr>
        <w:ind w:hanging="360"/>
      </w:pPr>
      <w:r>
        <w:t>ifølge det oplyste, forekommer der ikke magtanvendelse. Det er vores vurdering, at dokumentationen, medarbejdernes kendskab, faglige tilgange til bebo</w:t>
      </w:r>
      <w:r>
        <w:t xml:space="preserve">erne og refleksionerne, er med til at forebygge eventuelle konflikter. Medarbejderne er bekendte med gældende regler og procedurer for indberetning. </w:t>
      </w:r>
    </w:p>
    <w:p w:rsidR="00730D2B" w:rsidRDefault="009D2A1A">
      <w:pPr>
        <w:spacing w:after="0" w:line="259" w:lineRule="auto"/>
        <w:ind w:left="0" w:firstLine="0"/>
      </w:pPr>
      <w:r>
        <w:t xml:space="preserve"> </w:t>
      </w:r>
    </w:p>
    <w:p w:rsidR="00730D2B" w:rsidRDefault="009D2A1A">
      <w:pPr>
        <w:pStyle w:val="Overskrift1"/>
        <w:ind w:left="-5"/>
      </w:pPr>
      <w:r>
        <w:t>Grundlag</w:t>
      </w:r>
      <w:r>
        <w:rPr>
          <w:b w:val="0"/>
          <w:sz w:val="20"/>
        </w:rPr>
        <w:t xml:space="preserve"> </w:t>
      </w:r>
    </w:p>
    <w:p w:rsidR="00730D2B" w:rsidRDefault="009D2A1A">
      <w:pPr>
        <w:spacing w:after="0" w:line="259" w:lineRule="auto"/>
        <w:ind w:left="0" w:firstLine="0"/>
      </w:pPr>
      <w:r>
        <w:t xml:space="preserve"> </w:t>
      </w:r>
    </w:p>
    <w:p w:rsidR="00730D2B" w:rsidRDefault="009D2A1A">
      <w:pPr>
        <w:spacing w:after="0" w:line="239" w:lineRule="auto"/>
        <w:ind w:left="0" w:right="134" w:firstLine="0"/>
        <w:jc w:val="both"/>
      </w:pPr>
      <w:r>
        <w:t xml:space="preserve">Til grund for ovenstående konklusioner ligger individuelle samtaler med omkring 3 beboere i </w:t>
      </w:r>
      <w:r>
        <w:t xml:space="preserve">deres egne boligerne, samvær med andre beboere og samtaler med flere af de medarbejdere, som var på arbejde. </w:t>
      </w:r>
    </w:p>
    <w:p w:rsidR="00730D2B" w:rsidRDefault="009D2A1A">
      <w:pPr>
        <w:spacing w:after="0" w:line="259" w:lineRule="auto"/>
        <w:ind w:left="0" w:firstLine="0"/>
      </w:pPr>
      <w:r>
        <w:t xml:space="preserve"> </w:t>
      </w:r>
    </w:p>
    <w:p w:rsidR="00730D2B" w:rsidRDefault="009D2A1A">
      <w:pPr>
        <w:ind w:left="-5"/>
      </w:pPr>
      <w:r>
        <w:t xml:space="preserve">Herudover har vi for udvalgte beboere, i alt 6, gennemgået relevant dokumentation. </w:t>
      </w:r>
    </w:p>
    <w:p w:rsidR="00730D2B" w:rsidRDefault="009D2A1A">
      <w:pPr>
        <w:spacing w:after="0" w:line="259" w:lineRule="auto"/>
        <w:ind w:left="0" w:firstLine="0"/>
      </w:pPr>
      <w:r>
        <w:t xml:space="preserve"> </w:t>
      </w:r>
    </w:p>
    <w:p w:rsidR="00730D2B" w:rsidRDefault="009D2A1A">
      <w:pPr>
        <w:ind w:left="-5"/>
      </w:pPr>
      <w:r>
        <w:t>Lederen har efter tilsynet fået en tilbagemelding om vores</w:t>
      </w:r>
      <w:r>
        <w:t xml:space="preserve"> iagttagelser og konklusioner.   </w:t>
      </w:r>
    </w:p>
    <w:p w:rsidR="00730D2B" w:rsidRDefault="009D2A1A">
      <w:pPr>
        <w:spacing w:after="0" w:line="259" w:lineRule="auto"/>
        <w:ind w:left="0" w:firstLine="0"/>
      </w:pPr>
      <w:r>
        <w:t xml:space="preserve"> </w:t>
      </w:r>
    </w:p>
    <w:p w:rsidR="00730D2B" w:rsidRDefault="009D2A1A">
      <w:pPr>
        <w:spacing w:after="0" w:line="259" w:lineRule="auto"/>
        <w:ind w:left="0" w:firstLine="0"/>
      </w:pPr>
      <w:r>
        <w:t xml:space="preserve"> </w:t>
      </w:r>
    </w:p>
    <w:p w:rsidR="00730D2B" w:rsidRDefault="009D2A1A">
      <w:pPr>
        <w:spacing w:after="0" w:line="259" w:lineRule="auto"/>
        <w:ind w:left="409" w:right="401"/>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-634</wp:posOffset>
                </wp:positionH>
                <wp:positionV relativeFrom="page">
                  <wp:posOffset>0</wp:posOffset>
                </wp:positionV>
                <wp:extent cx="7560310" cy="779145"/>
                <wp:effectExtent l="0" t="0" r="0" b="0"/>
                <wp:wrapTopAndBottom/>
                <wp:docPr id="3058" name="Group 3058"/>
                <wp:cNvGraphicFramePr/>
                <a:graphic xmlns:a="http://schemas.openxmlformats.org/drawingml/2006/main">
                  <a:graphicData uri="http://schemas.microsoft.com/office/word/2010/wordprocessingGroup">
                    <wpg:wgp>
                      <wpg:cNvGrpSpPr/>
                      <wpg:grpSpPr>
                        <a:xfrm>
                          <a:off x="0" y="0"/>
                          <a:ext cx="7560310" cy="779145"/>
                          <a:chOff x="0" y="0"/>
                          <a:chExt cx="7560310" cy="779145"/>
                        </a:xfrm>
                      </wpg:grpSpPr>
                      <pic:pic xmlns:pic="http://schemas.openxmlformats.org/drawingml/2006/picture">
                        <pic:nvPicPr>
                          <pic:cNvPr id="314" name="Picture 314"/>
                          <pic:cNvPicPr/>
                        </pic:nvPicPr>
                        <pic:blipFill>
                          <a:blip r:embed="rId5"/>
                          <a:stretch>
                            <a:fillRect/>
                          </a:stretch>
                        </pic:blipFill>
                        <pic:spPr>
                          <a:xfrm>
                            <a:off x="0" y="0"/>
                            <a:ext cx="7560310" cy="779145"/>
                          </a:xfrm>
                          <a:prstGeom prst="rect">
                            <a:avLst/>
                          </a:prstGeom>
                        </pic:spPr>
                      </pic:pic>
                      <wps:wsp>
                        <wps:cNvPr id="315" name="Rectangle 315"/>
                        <wps:cNvSpPr/>
                        <wps:spPr>
                          <a:xfrm>
                            <a:off x="631571" y="450951"/>
                            <a:ext cx="50673" cy="224380"/>
                          </a:xfrm>
                          <a:prstGeom prst="rect">
                            <a:avLst/>
                          </a:prstGeom>
                          <a:ln>
                            <a:noFill/>
                          </a:ln>
                        </wps:spPr>
                        <wps:txbx>
                          <w:txbxContent>
                            <w:p w:rsidR="00730D2B" w:rsidRDefault="009D2A1A">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058" style="width:595.3pt;height:61.35pt;position:absolute;mso-position-horizontal-relative:page;mso-position-horizontal:absolute;margin-left:-0.04998pt;mso-position-vertical-relative:page;margin-top:-2.28882e-05pt;" coordsize="75603,7791">
                <v:shape id="Picture 314" style="position:absolute;width:75603;height:7791;left:0;top:0;" filled="f">
                  <v:imagedata r:id="rId6"/>
                </v:shape>
                <v:rect id="Rectangle 315" style="position:absolute;width:506;height:2243;left:6315;top:450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w10:wrap type="topAndBottom"/>
              </v:group>
            </w:pict>
          </mc:Fallback>
        </mc:AlternateContent>
      </w:r>
      <w:r>
        <w:t xml:space="preserve">Aalborg, den 2. december 2016 </w:t>
      </w:r>
    </w:p>
    <w:p w:rsidR="00730D2B" w:rsidRDefault="009D2A1A">
      <w:pPr>
        <w:spacing w:after="0" w:line="259" w:lineRule="auto"/>
        <w:ind w:left="0" w:firstLine="0"/>
      </w:pPr>
      <w:r>
        <w:t xml:space="preserve"> </w:t>
      </w:r>
    </w:p>
    <w:p w:rsidR="00730D2B" w:rsidRDefault="009D2A1A">
      <w:pPr>
        <w:spacing w:after="0" w:line="259" w:lineRule="auto"/>
        <w:ind w:right="8"/>
        <w:jc w:val="center"/>
      </w:pPr>
      <w:r>
        <w:rPr>
          <w:b/>
        </w:rPr>
        <w:t xml:space="preserve">REVAS APS </w:t>
      </w:r>
    </w:p>
    <w:p w:rsidR="00730D2B" w:rsidRDefault="009D2A1A">
      <w:pPr>
        <w:spacing w:after="0" w:line="259" w:lineRule="auto"/>
        <w:ind w:right="3"/>
        <w:jc w:val="center"/>
      </w:pPr>
      <w:r>
        <w:rPr>
          <w:b/>
        </w:rPr>
        <w:t xml:space="preserve">AF 1/2 2004 </w:t>
      </w:r>
    </w:p>
    <w:p w:rsidR="00730D2B" w:rsidRDefault="009D2A1A">
      <w:pPr>
        <w:spacing w:after="0" w:line="259" w:lineRule="auto"/>
        <w:ind w:left="0" w:firstLine="0"/>
      </w:pPr>
      <w:r>
        <w:t xml:space="preserve"> </w:t>
      </w:r>
    </w:p>
    <w:p w:rsidR="00730D2B" w:rsidRDefault="009D2A1A">
      <w:pPr>
        <w:tabs>
          <w:tab w:val="center" w:pos="3708"/>
          <w:tab w:val="center" w:pos="5041"/>
          <w:tab w:val="center" w:pos="6674"/>
        </w:tabs>
        <w:spacing w:after="0" w:line="259" w:lineRule="auto"/>
        <w:ind w:left="0" w:firstLine="0"/>
      </w:pPr>
      <w:r>
        <w:rPr>
          <w:rFonts w:ascii="Calibri" w:eastAsia="Calibri" w:hAnsi="Calibri" w:cs="Calibri"/>
        </w:rPr>
        <w:tab/>
      </w:r>
      <w:r>
        <w:t xml:space="preserve">Kathinka Eriksen </w:t>
      </w:r>
      <w:r>
        <w:tab/>
        <w:t xml:space="preserve"> </w:t>
      </w:r>
      <w:r>
        <w:tab/>
        <w:t xml:space="preserve">Henning Jacobsen </w:t>
      </w:r>
    </w:p>
    <w:p w:rsidR="00730D2B" w:rsidRDefault="009D2A1A">
      <w:pPr>
        <w:spacing w:after="16" w:line="259" w:lineRule="auto"/>
        <w:ind w:left="2881" w:firstLine="0"/>
      </w:pPr>
      <w:r>
        <w:rPr>
          <w:sz w:val="18"/>
        </w:rPr>
        <w:t xml:space="preserve"> </w:t>
      </w:r>
    </w:p>
    <w:p w:rsidR="00730D2B" w:rsidRDefault="009D2A1A">
      <w:pPr>
        <w:spacing w:after="0" w:line="259" w:lineRule="auto"/>
        <w:ind w:left="0" w:firstLine="0"/>
      </w:pPr>
      <w:r>
        <w:rPr>
          <w:b/>
        </w:rPr>
        <w:t xml:space="preserve"> </w:t>
      </w:r>
    </w:p>
    <w:p w:rsidR="00730D2B" w:rsidRDefault="009D2A1A">
      <w:pPr>
        <w:spacing w:after="4632" w:line="259" w:lineRule="auto"/>
        <w:ind w:left="0" w:firstLine="0"/>
      </w:pPr>
      <w:r>
        <w:t xml:space="preserve"> </w:t>
      </w:r>
    </w:p>
    <w:p w:rsidR="00730D2B" w:rsidRDefault="009D2A1A">
      <w:pPr>
        <w:spacing w:after="31" w:line="262" w:lineRule="auto"/>
        <w:ind w:left="3257" w:right="-13" w:firstLine="6663"/>
      </w:pPr>
      <w:r>
        <w:rPr>
          <w:rFonts w:ascii="Times New Roman" w:eastAsia="Times New Roman" w:hAnsi="Times New Roman" w:cs="Times New Roman"/>
          <w:sz w:val="24"/>
        </w:rPr>
        <w:lastRenderedPageBreak/>
        <w:t xml:space="preserve">2 </w:t>
      </w:r>
      <w:r>
        <w:rPr>
          <w:i/>
          <w:color w:val="4F81BD"/>
          <w:sz w:val="18"/>
        </w:rPr>
        <w:t xml:space="preserve">Udført af Gitte Stentoft og Ulrik Poulsen </w:t>
      </w:r>
    </w:p>
    <w:p w:rsidR="00730D2B" w:rsidRDefault="009D2A1A">
      <w:pPr>
        <w:spacing w:after="0" w:line="259" w:lineRule="auto"/>
        <w:ind w:left="54" w:firstLine="0"/>
        <w:jc w:val="center"/>
      </w:pPr>
      <w:r>
        <w:rPr>
          <w:rFonts w:ascii="Times New Roman" w:eastAsia="Times New Roman" w:hAnsi="Times New Roman" w:cs="Times New Roman"/>
          <w:sz w:val="24"/>
        </w:rPr>
        <w:t xml:space="preserve"> </w:t>
      </w:r>
    </w:p>
    <w:sectPr w:rsidR="00730D2B">
      <w:pgSz w:w="11906" w:h="16841"/>
      <w:pgMar w:top="1137" w:right="844" w:bottom="716" w:left="9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B31AD"/>
    <w:multiLevelType w:val="hybridMultilevel"/>
    <w:tmpl w:val="D1FC4AFE"/>
    <w:lvl w:ilvl="0" w:tplc="554CDD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8EF8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C299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6A24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835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BA2F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63E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A20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4C23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2B"/>
    <w:rsid w:val="00730D2B"/>
    <w:rsid w:val="009D2A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3FAF8-2137-4D25-A5CA-144082F8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Overskrift1">
    <w:name w:val="heading 1"/>
    <w:next w:val="Normal"/>
    <w:link w:val="Overskrift1Tegn"/>
    <w:uiPriority w:val="9"/>
    <w:unhideWhenUsed/>
    <w:qFormat/>
    <w:pPr>
      <w:keepNext/>
      <w:keepLines/>
      <w:shd w:val="clear" w:color="auto" w:fill="8DB3E2"/>
      <w:spacing w:after="0"/>
      <w:ind w:left="10" w:hanging="10"/>
      <w:outlineLvl w:val="0"/>
    </w:pPr>
    <w:rPr>
      <w:rFonts w:ascii="Arial" w:eastAsia="Arial" w:hAnsi="Arial" w:cs="Arial"/>
      <w:b/>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Danske Diakonhjem</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Christoffersen</dc:creator>
  <cp:keywords/>
  <cp:lastModifiedBy>Pia Nielsen</cp:lastModifiedBy>
  <cp:revision>2</cp:revision>
  <dcterms:created xsi:type="dcterms:W3CDTF">2018-12-06T12:23:00Z</dcterms:created>
  <dcterms:modified xsi:type="dcterms:W3CDTF">2018-12-06T12:23:00Z</dcterms:modified>
</cp:coreProperties>
</file>